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Addressing</w:t>
      </w:r>
      <w:r>
        <w:t xml:space="preserve"> </w:t>
      </w:r>
      <w:r>
        <w:t xml:space="preserve">Socioeconomic</w:t>
      </w:r>
      <w:r>
        <w:t xml:space="preserve"> </w:t>
      </w:r>
      <w:r>
        <w:t xml:space="preserve">Challenges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9" w:name="X9cbe7c3db46a5dbc72c1e7a57a6ef2527bd4bc1"/>
    <w:p>
      <w:pPr>
        <w:pStyle w:val="Heading1"/>
      </w:pPr>
      <w:r>
        <w:t xml:space="preserve">Master Thesis: The Role of Social Workers in Addressing Socioeconomic Challenges in South Africa, Johannesburg</w:t>
      </w:r>
    </w:p>
    <w:bookmarkStart w:id="20" w:name="abstract"/>
    <w:p>
      <w:pPr>
        <w:pStyle w:val="Heading2"/>
      </w:pPr>
      <w:r>
        <w:t xml:space="preserve">Abstract</w:t>
      </w:r>
    </w:p>
    <w:p>
      <w:pPr>
        <w:pStyle w:val="FirstParagraph"/>
      </w:pPr>
      <w:r>
        <w:t xml:space="preserve">This Master Thesis explores the critical role of social workers in addressing socioeconomic disparities and community development challenges in Johannesburg, South Africa. Focusing on post-apartheid urban dynamics, the study examines how social workers navigate systemic inequalities, cultural diversity, and resource limitations to support marginalized populations. Through qualitative and quantitative research methods, this thesis analyzes case studies from Johannesburg’s informal settlements and township communities to highlight innovative strategies employed by social workers in fostering resilience and equity.</w:t>
      </w:r>
    </w:p>
    <w:bookmarkEnd w:id="20"/>
    <w:bookmarkStart w:id="21" w:name="introduction"/>
    <w:p>
      <w:pPr>
        <w:pStyle w:val="Heading2"/>
      </w:pPr>
      <w:r>
        <w:t xml:space="preserve">Introduction</w:t>
      </w:r>
    </w:p>
    <w:p>
      <w:pPr>
        <w:pStyle w:val="FirstParagraph"/>
      </w:pPr>
      <w:r>
        <w:t xml:space="preserve">Social work is a cornerstone of social justice in post-apartheid South Africa, where historical legacies of racial segregation and economic disparity continue to shape contemporary challenges. Johannesburg, as the nation’s largest city and economic hub, epitomizes these complexities through its stark contrasts between affluent neighborhoods and densely populated informal settlements. This Master Thesis investigates the multifaceted responsibilities of social workers in Johannesburg, emphasizing their role in addressing poverty, healthcare access, gender-based violence (GBV), and youth unemployment. By situating this study within the socio-political context of South Africa’s post-1994 democracy, it aims to contribute to both academic discourse and practical policy reform.</w:t>
      </w:r>
    </w:p>
    <w:bookmarkEnd w:id="21"/>
    <w:bookmarkStart w:id="22" w:name="X1737872643fc6e1e086474a7e0f5867b187599b"/>
    <w:p>
      <w:pPr>
        <w:pStyle w:val="Heading2"/>
      </w:pPr>
      <w:r>
        <w:t xml:space="preserve">Contextual Background: Social Work in Post-Apartheid Johannesburg</w:t>
      </w:r>
    </w:p>
    <w:p>
      <w:pPr>
        <w:pStyle w:val="FirstParagraph"/>
      </w:pPr>
      <w:r>
        <w:t xml:space="preserve">Johannesburg’s social fabric is deeply influenced by its history as a center of colonial exploitation and apartheid-era spatial segregation. Today, the city faces persistent challenges such as high unemployment rates, inadequate housing, and limited access to healthcare services. These issues disproportionately affect communities in townships like Soweto, Alexandra, and Hillbrow. Social workers operating in these areas are tasked with addressing systemic inequities while adhering to national frameworks such as the South African Constitution’s socio-economic rights framework (Section 27) and the National Development Plan (NDP) 2030.</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social workers in Johannesburg and quantitative data analysis from municipal reports. Primary data was collected through semi-structured interviews with 15 licensed social workers operating in high-need areas. Secondary data includes statistics from the City of Johannesburg Metropolitan Municipality (CoJMM) on poverty rates, GBV incidents, and access to social services. The study also incorporates case studies of community-based organizations (CBOs) that partner with social workers to implement interventions such as early childhood development programs and HIV/AIDS awareness campaigns.</w:t>
      </w:r>
    </w:p>
    <w:bookmarkEnd w:id="23"/>
    <w:bookmarkStart w:id="24" w:name="theoretical-framework"/>
    <w:p>
      <w:pPr>
        <w:pStyle w:val="Heading2"/>
      </w:pPr>
      <w:r>
        <w:t xml:space="preserve">Theoretical Framework</w:t>
      </w:r>
    </w:p>
    <w:p>
      <w:pPr>
        <w:pStyle w:val="FirstParagraph"/>
      </w:pPr>
      <w:r>
        <w:t xml:space="preserve">The thesis is grounded in the ecological systems theory (Bronfenbrenner, 1979), which emphasizes the interplay between individuals and their environments. This framework is particularly relevant in Johannesburg, where social workers must address both individual client needs and broader systemic issues like poverty and political instability. Additionally, the study draws on critical race theory to analyze how racialized power dynamics continue to influence access to social services in post-apartheid South Africa.</w:t>
      </w:r>
    </w:p>
    <w:bookmarkEnd w:id="24"/>
    <w:bookmarkStart w:id="25" w:name="findings"/>
    <w:p>
      <w:pPr>
        <w:pStyle w:val="Heading2"/>
      </w:pPr>
      <w:r>
        <w:t xml:space="preserve">Findings</w:t>
      </w:r>
    </w:p>
    <w:p>
      <w:pPr>
        <w:pStyle w:val="FirstParagraph"/>
      </w:pPr>
      <w:r>
        <w:t xml:space="preserve">The research reveals several key findings. First, social workers in Johannesburg face significant barriers, including limited funding for community projects and understaffing in public sector roles. Second, cultural competence is identified as a critical skill for social workers navigating the city’s diverse communities, which include Zulu, Xhosa, Indian South Africans, and migrant populations from neighboring countries. Third, successful interventions often involve collaboration with local leaders and faith-based organizations to build trust within communities.</w:t>
      </w:r>
    </w:p>
    <w:p>
      <w:pPr>
        <w:pStyle w:val="BodyText"/>
      </w:pPr>
      <w:r>
        <w:t xml:space="preserve">Notably, social workers in informal settlements have pioneered innovative approaches such as mobile clinics for maternal health care and peer support groups for survivors of GBV. These strategies align with the South African Social Work Code of Ethics, which prioritizes human dignity, social justice, and service to the community.</w:t>
      </w:r>
    </w:p>
    <w:bookmarkEnd w:id="25"/>
    <w:bookmarkStart w:id="26" w:name="implications-for-practice-and-policy"/>
    <w:p>
      <w:pPr>
        <w:pStyle w:val="Heading2"/>
      </w:pPr>
      <w:r>
        <w:t xml:space="preserve">Implications for Practice and Policy</w:t>
      </w:r>
    </w:p>
    <w:p>
      <w:pPr>
        <w:pStyle w:val="FirstParagraph"/>
      </w:pPr>
      <w:r>
        <w:t xml:space="preserve">The findings underscore the urgent need for policy reforms that better resourcing social work services in Johannesburg. Recommendations include increasing government funding for CBOs, integrating trauma-informed care into municipal health programs, and expanding training opportunities for social workers in areas like digital literacy and conflict resolution. Additionally, the thesis advocates for community-led initiatives to ensure that interventions are culturally responsive and sustainable.</w:t>
      </w:r>
    </w:p>
    <w:bookmarkEnd w:id="26"/>
    <w:bookmarkStart w:id="27" w:name="limitations-and-future-research"/>
    <w:p>
      <w:pPr>
        <w:pStyle w:val="Heading2"/>
      </w:pPr>
      <w:r>
        <w:t xml:space="preserve">Limitations and Future Research</w:t>
      </w:r>
    </w:p>
    <w:p>
      <w:pPr>
        <w:pStyle w:val="FirstParagraph"/>
      </w:pPr>
      <w:r>
        <w:t xml:space="preserve">This study is limited by its focus on a single city (Johannesburg) and the reliance on self-reported data from social workers. Future research could explore longitudinal studies of social work interventions or compare Johannesburg’s experiences with those in other South African cities like Cape Town or Durban. Additionally, further investigation into the impact of digital technologies—such as telehealth platforms—on service delivery in marginalized communities would be valuable.</w:t>
      </w:r>
    </w:p>
    <w:bookmarkEnd w:id="27"/>
    <w:bookmarkStart w:id="28" w:name="conclusion"/>
    <w:p>
      <w:pPr>
        <w:pStyle w:val="Heading2"/>
      </w:pPr>
      <w:r>
        <w:t xml:space="preserve">Conclusion</w:t>
      </w:r>
    </w:p>
    <w:p>
      <w:pPr>
        <w:pStyle w:val="FirstParagraph"/>
      </w:pPr>
      <w:r>
        <w:t xml:space="preserve">This Master Thesis highlights the indispensable role of social workers in addressing socioeconomic challenges in Johannesburg, South Africa. By analyzing their work through a lens of historical context, theoretical frameworks, and empirical data, the study reaffirms the importance of investing in social work as a vehicle for equitable development. As Johannesburg continues to grapple with post-apartheid legacies and global challenges like climate change and pandemics, social workers remain pivotal in fostering resilience and inclusion in South Africa’s most dynamic city.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Social Workers in Addressing Socioeconomic Challenges in South Africa, Johannesburg</dc:title>
  <dc:creator/>
  <dc:language>en</dc:language>
  <cp:keywords/>
  <dcterms:created xsi:type="dcterms:W3CDTF">2026-07-23T23:12:33Z</dcterms:created>
  <dcterms:modified xsi:type="dcterms:W3CDTF">2026-07-23T23:12:33Z</dcterms:modified>
</cp:coreProperties>
</file>

<file path=docProps/custom.xml><?xml version="1.0" encoding="utf-8"?>
<Properties xmlns="http://schemas.openxmlformats.org/officeDocument/2006/custom-properties" xmlns:vt="http://schemas.openxmlformats.org/officeDocument/2006/docPropsVTypes"/>
</file>