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eaa02172ca925c98b6e364e4cb0280643838543"/>
    <w:p>
      <w:pPr>
        <w:pStyle w:val="Heading1"/>
      </w:pPr>
      <w:r>
        <w:t xml:space="preserve">Master Thesis: The Role of the Social Worker in Spain Madrid</w:t>
      </w:r>
    </w:p>
    <w:p>
      <w:pPr>
        <w:pStyle w:val="FirstParagraph"/>
      </w:pPr>
      <w:r>
        <w:rPr>
          <w:bCs/>
          <w:b/>
        </w:rPr>
        <w:t xml:space="preserve">Abstract:</w:t>
      </w:r>
      <w:r>
        <w:t xml:space="preserve"> </w:t>
      </w:r>
      <w:r>
        <w:t xml:space="preserve">This Master Thesis explores the evolving role of social workers within the socio-political and cultural framework of Madrid, Spain. By examining local policies, challenges, and opportunities in social work practice, this study highlights how Spanish legislation and societal dynamics shape the profession. The thesis emphasizes the critical importance of social workers in addressing contemporary issues such as migration integration, economic disparity, and mental health services in Madrid.</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Social Worker</w:t>
      </w:r>
      <w:r>
        <w:t xml:space="preserve"> </w:t>
      </w:r>
      <w:r>
        <w:t xml:space="preserve">is central to promoting social justice, human dignity, and community well-being. In Spain Madrid—a city that serves as the political and cultural heart of the country—the role of social workers has gained increasing relevance due to rapid urbanization, migration flows, and economic disparities. This Master Thesis investigates how</w:t>
      </w:r>
      <w:r>
        <w:t xml:space="preserve"> </w:t>
      </w:r>
      <w:r>
        <w:rPr>
          <w:bCs/>
          <w:b/>
        </w:rPr>
        <w:t xml:space="preserve">Social Workers</w:t>
      </w:r>
      <w:r>
        <w:t xml:space="preserve"> </w:t>
      </w:r>
      <w:r>
        <w:t xml:space="preserve">in Madrid navigate these challenges while adhering to national and local regulations. It also explores how their work aligns with broader European Union (EU) social policy frameworks, such as the 2021 European Pillar of Social Rights.</w:t>
      </w:r>
    </w:p>
    <w:bookmarkEnd w:id="20"/>
    <w:bookmarkStart w:id="21" w:name="objectives-of-the-study"/>
    <w:p>
      <w:pPr>
        <w:pStyle w:val="Heading2"/>
      </w:pPr>
      <w:r>
        <w:t xml:space="preserve">Objectives of the Study</w:t>
      </w:r>
    </w:p>
    <w:p>
      <w:pPr>
        <w:numPr>
          <w:ilvl w:val="0"/>
          <w:numId w:val="1001"/>
        </w:numPr>
        <w:pStyle w:val="Compact"/>
      </w:pPr>
      <w:r>
        <w:t xml:space="preserve">To analyze the legal and institutional framework governing social work in Spain Madrid.</w:t>
      </w:r>
    </w:p>
    <w:p>
      <w:pPr>
        <w:numPr>
          <w:ilvl w:val="0"/>
          <w:numId w:val="1001"/>
        </w:numPr>
        <w:pStyle w:val="Compact"/>
      </w:pPr>
      <w:r>
        <w:t xml:space="preserve">To examine the specific challenges faced by social workers in urban settings like Madrid.</w:t>
      </w:r>
    </w:p>
    <w:p>
      <w:pPr>
        <w:numPr>
          <w:ilvl w:val="0"/>
          <w:numId w:val="1001"/>
        </w:numPr>
        <w:pStyle w:val="Compact"/>
      </w:pPr>
      <w:r>
        <w:t xml:space="preserve">To evaluate the impact of socio-economic factors on social work practices in Madrid.</w:t>
      </w:r>
    </w:p>
    <w:p>
      <w:pPr>
        <w:numPr>
          <w:ilvl w:val="0"/>
          <w:numId w:val="1001"/>
        </w:numPr>
        <w:pStyle w:val="Compact"/>
      </w:pPr>
      <w:r>
        <w:t xml:space="preserve">To propose recommendations for enhancing the effectiveness of social workers in addressing local needs.</w:t>
      </w:r>
    </w:p>
    <w:bookmarkEnd w:id="21"/>
    <w:bookmarkStart w:id="22" w:name="contextual-background-spain-and-madrid"/>
    <w:p>
      <w:pPr>
        <w:pStyle w:val="Heading2"/>
      </w:pPr>
      <w:r>
        <w:t xml:space="preserve">Contextual Background: Spain and Madrid</w:t>
      </w:r>
    </w:p>
    <w:p>
      <w:pPr>
        <w:pStyle w:val="FirstParagraph"/>
      </w:pPr>
      <w:r>
        <w:t xml:space="preserve">Spain is a diverse country with a rich cultural heritage, and Madrid exemplifies this diversity. As the capital city, Madrid is home to approximately 6.8 million residents (as of 2023) and serves as a hub for immigrants from Latin America, North Africa, and Eastern Europe. The Spanish Constitution of 1978 guarantees citizens’ rights to social protection and welfare services, while regional governments like the Community of Madrid implement localized policies.</w:t>
      </w:r>
    </w:p>
    <w:p>
      <w:pPr>
        <w:pStyle w:val="BodyText"/>
      </w:pPr>
      <w:r>
        <w:t xml:space="preserve">The role of the</w:t>
      </w:r>
      <w:r>
        <w:t xml:space="preserve"> </w:t>
      </w:r>
      <w:r>
        <w:rPr>
          <w:bCs/>
          <w:b/>
        </w:rPr>
        <w:t xml:space="preserve">Social Worker</w:t>
      </w:r>
      <w:r>
        <w:t xml:space="preserve"> </w:t>
      </w:r>
      <w:r>
        <w:t xml:space="preserve">in Spain is regulated by the Law on Social Services (Ley 39/2006), which emphasizes interdisciplinary collaboration and user-centered approaches. In Madrid, this law is complemented by initiatives such as the "Plan for Social Inclusion" launched by the Madrid Regional Government in 2019, aiming to reduce poverty and improve access to mental health care.</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review, case studies, and semi-structured interviews with social workers operating in Madrid. Data was collected from public and private institutions in the city, including NGOs like "Cáritas" and municipal social services. The study focuses on three key areas: (1) migration support for vulnerable populations, (2) mental health interventions in urban communities, and (3) poverty alleviation through social policies.</w:t>
      </w:r>
    </w:p>
    <w:bookmarkEnd w:id="23"/>
    <w:bookmarkStart w:id="24" w:name="key-findings"/>
    <w:p>
      <w:pPr>
        <w:pStyle w:val="Heading2"/>
      </w:pPr>
      <w:r>
        <w:t xml:space="preserve">Key Findings</w:t>
      </w:r>
    </w:p>
    <w:p>
      <w:pPr>
        <w:pStyle w:val="FirstParagraph"/>
      </w:pPr>
      <w:r>
        <w:rPr>
          <w:bCs/>
          <w:b/>
        </w:rPr>
        <w:t xml:space="preserve">Migrants and Social Integration:</w:t>
      </w:r>
      <w:r>
        <w:t xml:space="preserve"> </w:t>
      </w:r>
      <w:r>
        <w:t xml:space="preserve">Madrid’s demographic diversity has created unique challenges for social workers. Many migrants face language barriers, cultural misunderstandings, and limited access to formal employment. Social workers in Madrid often act as intermediaries, connecting clients with legal aid, housing programs, and language training. For example, the "Madrid Immigration Observatory" reports that 42% of migrant families in Madrid rely on social workers for initial support.</w:t>
      </w:r>
    </w:p>
    <w:p>
      <w:pPr>
        <w:pStyle w:val="BodyText"/>
      </w:pPr>
      <w:r>
        <w:rPr>
          <w:bCs/>
          <w:b/>
        </w:rPr>
        <w:t xml:space="preserve">Mental Health Services:</w:t>
      </w:r>
      <w:r>
        <w:t xml:space="preserve"> </w:t>
      </w:r>
      <w:r>
        <w:t xml:space="preserve">The pandemic exacerbated mental health crises in Spain, particularly in densely populated areas like Madrid. Social workers have expanded their roles to include telehealth consultations and crisis intervention programs. However, limited funding and high demand have created a strain on the system, with many professionals reporting burnout.</w:t>
      </w:r>
    </w:p>
    <w:p>
      <w:pPr>
        <w:pStyle w:val="BodyText"/>
      </w:pPr>
      <w:r>
        <w:rPr>
          <w:bCs/>
          <w:b/>
        </w:rPr>
        <w:t xml:space="preserve">Economic Disparities:</w:t>
      </w:r>
      <w:r>
        <w:t xml:space="preserve"> </w:t>
      </w:r>
      <w:r>
        <w:t xml:space="preserve">Despite Madrid’s economic strength, pockets of poverty persist. Social workers in districts like Lavapiés or San Blas work with residents affected by unemployment, housing insecurity, and food scarcity. Collaborations between social workers and local charities have helped distribute resources but remain underfunded compared to other European cities.</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t xml:space="preserve">Limited government funding for social services in Madrid, forcing reliance on private donations or EU grants.</w:t>
      </w:r>
    </w:p>
    <w:p>
      <w:pPr>
        <w:numPr>
          <w:ilvl w:val="0"/>
          <w:numId w:val="1002"/>
        </w:numPr>
        <w:pStyle w:val="Compact"/>
      </w:pPr>
      <w:r>
        <w:t xml:space="preserve">Cultural sensitivity training gaps, particularly in working with non-Indigenous populations.</w:t>
      </w:r>
    </w:p>
    <w:p>
      <w:pPr>
        <w:numPr>
          <w:ilvl w:val="0"/>
          <w:numId w:val="1002"/>
        </w:numPr>
        <w:pStyle w:val="Compact"/>
      </w:pPr>
      <w:r>
        <w:t xml:space="preserve">Bureaucratic delays in accessing social benefits due to complex administrative systems.</w:t>
      </w:r>
    </w:p>
    <w:p>
      <w:pPr>
        <w:pStyle w:val="FirstParagraph"/>
      </w:pPr>
      <w:r>
        <w:rPr>
          <w:bCs/>
          <w:b/>
        </w:rPr>
        <w:t xml:space="preserve">Opportunities:</w:t>
      </w:r>
    </w:p>
    <w:p>
      <w:pPr>
        <w:numPr>
          <w:ilvl w:val="0"/>
          <w:numId w:val="1003"/>
        </w:numPr>
        <w:pStyle w:val="Compact"/>
      </w:pPr>
      <w:r>
        <w:t xml:space="preserve">Madrid’s status as a European capital attracts international collaboration and funding for social innovation projects.</w:t>
      </w:r>
    </w:p>
    <w:p>
      <w:pPr>
        <w:numPr>
          <w:ilvl w:val="0"/>
          <w:numId w:val="1003"/>
        </w:numPr>
        <w:pStyle w:val="Compact"/>
      </w:pPr>
      <w:r>
        <w:t xml:space="preserve">The integration of technology, such as AI-driven case management tools, to improve service delivery.</w:t>
      </w:r>
    </w:p>
    <w:p>
      <w:pPr>
        <w:numPr>
          <w:ilvl w:val="0"/>
          <w:numId w:val="1003"/>
        </w:numPr>
        <w:pStyle w:val="Compact"/>
      </w:pPr>
      <w:r>
        <w:t xml:space="preserve">Growing public awareness of mental health issues, leading to increased demand for professional support services.</w:t>
      </w:r>
    </w:p>
    <w:bookmarkEnd w:id="25"/>
    <w:bookmarkStart w:id="26" w:name="recommendations"/>
    <w:p>
      <w:pPr>
        <w:pStyle w:val="Heading2"/>
      </w:pPr>
      <w:r>
        <w:t xml:space="preserve">Recommendations</w:t>
      </w:r>
    </w:p>
    <w:p>
      <w:pPr>
        <w:pStyle w:val="FirstParagraph"/>
      </w:pPr>
      <w:r>
        <w:t xml:space="preserve">To strengthen the role of social workers in Madrid, this thesis recommends:</w:t>
      </w:r>
    </w:p>
    <w:p>
      <w:pPr>
        <w:numPr>
          <w:ilvl w:val="0"/>
          <w:numId w:val="1004"/>
        </w:numPr>
        <w:pStyle w:val="Compact"/>
      </w:pPr>
      <w:r>
        <w:t xml:space="preserve">Expanding training programs for social workers on multiculturalism and trauma-informed care.</w:t>
      </w:r>
    </w:p>
    <w:p>
      <w:pPr>
        <w:numPr>
          <w:ilvl w:val="0"/>
          <w:numId w:val="1004"/>
        </w:numPr>
        <w:pStyle w:val="Compact"/>
      </w:pPr>
      <w:r>
        <w:t xml:space="preserve">Increasing public funding for mental health and poverty alleviation initiatives.</w:t>
      </w:r>
    </w:p>
    <w:p>
      <w:pPr>
        <w:numPr>
          <w:ilvl w:val="0"/>
          <w:numId w:val="1004"/>
        </w:numPr>
        <w:pStyle w:val="Compact"/>
      </w:pPr>
      <w:r>
        <w:t xml:space="preserve">Promoting interdisciplinary collaboration between social workers, healthcare providers, and local governments.</w:t>
      </w:r>
    </w:p>
    <w:bookmarkEnd w:id="26"/>
    <w:bookmarkStart w:id="27" w:name="conclusion"/>
    <w:p>
      <w:pPr>
        <w:pStyle w:val="Heading2"/>
      </w:pPr>
      <w:r>
        <w:t xml:space="preserve">Conclusion</w:t>
      </w:r>
    </w:p>
    <w:p>
      <w:pPr>
        <w:pStyle w:val="FirstParagraph"/>
      </w:pPr>
      <w:r>
        <w:t xml:space="preserve">The Master Thesis underscores the indispensable role of the</w:t>
      </w:r>
      <w:r>
        <w:t xml:space="preserve"> </w:t>
      </w:r>
      <w:r>
        <w:rPr>
          <w:bCs/>
          <w:b/>
        </w:rPr>
        <w:t xml:space="preserve">Social Worker</w:t>
      </w:r>
      <w:r>
        <w:t xml:space="preserve"> </w:t>
      </w:r>
      <w:r>
        <w:t xml:space="preserve">in Spain Madrid. Through their work, they address complex socio-economic issues while navigating a dynamic cultural landscape. As Madrid continues to grow and evolve, investing in social work as a profession is critical to ensuring equitable access to social services and fostering inclusive communities. This study serves as both an academic contribution and a call to action for policymakers, educators, and practitioners committed to advancing the well-being of all residents in Spain Madrid.</w:t>
      </w:r>
    </w:p>
    <w:bookmarkEnd w:id="27"/>
    <w:bookmarkStart w:id="28" w:name="references"/>
    <w:p>
      <w:pPr>
        <w:pStyle w:val="Heading2"/>
      </w:pPr>
      <w:r>
        <w:t xml:space="preserve">References</w:t>
      </w:r>
    </w:p>
    <w:p>
      <w:pPr>
        <w:pStyle w:val="FirstParagraph"/>
      </w:pPr>
      <w:r>
        <w:t xml:space="preserve">- Law 39/2006 on Social Services of the Spanish Government.</w:t>
      </w:r>
      <w:r>
        <w:br/>
      </w:r>
      <w:r>
        <w:t xml:space="preserve">- "Madrid Immigration Observatory" Reports (2019–2023).</w:t>
      </w:r>
      <w:r>
        <w:br/>
      </w:r>
      <w:r>
        <w:t xml:space="preserve">- European Commission. (2021).</w:t>
      </w:r>
      <w:r>
        <w:t xml:space="preserve"> </w:t>
      </w:r>
      <w:r>
        <w:rPr>
          <w:iCs/>
          <w:i/>
        </w:rPr>
        <w:t xml:space="preserve">European Pillar of Social Rights</w:t>
      </w:r>
      <w:r>
        <w:t xml:space="preserve">.</w:t>
      </w:r>
      <w:r>
        <w:br/>
      </w:r>
      <w:r>
        <w:t xml:space="preserve">- Interviews with social workers in Madrid, 2023.</w:t>
      </w:r>
      <w:r>
        <w:br/>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Social Worker in Spain Madrid</dc:title>
  <dc:creator/>
  <dc:language>en</dc:language>
  <cp:keywords/>
  <dcterms:created xsi:type="dcterms:W3CDTF">2026-05-01T07:33:15Z</dcterms:created>
  <dcterms:modified xsi:type="dcterms:W3CDTF">2026-05-01T07:33:15Z</dcterms:modified>
</cp:coreProperties>
</file>

<file path=docProps/custom.xml><?xml version="1.0" encoding="utf-8"?>
<Properties xmlns="http://schemas.openxmlformats.org/officeDocument/2006/custom-properties" xmlns:vt="http://schemas.openxmlformats.org/officeDocument/2006/docPropsVTypes"/>
</file>