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09de59915e89de5396bb140a1c31b7adcb1f43"/>
    <w:p>
      <w:pPr>
        <w:pStyle w:val="Heading1"/>
      </w:pPr>
      <w:r>
        <w:t xml:space="preserve">The Role of Social Workers in Supporting Vulnerable Populations in Istanbul, Turkey: A Master Thesis</w:t>
      </w:r>
    </w:p>
    <w:p>
      <w:pPr>
        <w:pStyle w:val="FirstParagraph"/>
      </w:pPr>
      <w:r>
        <w:rPr>
          <w:bCs/>
          <w:b/>
        </w:rPr>
        <w:t xml:space="preserve">Abstract</w:t>
      </w:r>
    </w:p>
    <w:p>
      <w:pPr>
        <w:pStyle w:val="BodyText"/>
      </w:pPr>
      <w:r>
        <w:t xml:space="preserve">This Master Thesis explores the critical role of social workers in addressing social challenges faced by vulnerable populations in Istanbul, Turkey. As one of the largest and most culturally diverse cities globally, Istanbul presents unique opportunities and complexities for social work practice. The thesis examines how social workers navigate bureaucratic systems, cultural diversity, and socio-economic inequalities to support marginalized groups such as refugees, homeless individuals, the elderly, and children at risk. Through a combination of literature review and case studies from Istanbul-based organizations, this research highlights the contributions of social workers to fostering inclusion and resilience in a rapidly urbanizing society.</w:t>
      </w:r>
    </w:p>
    <w:bookmarkStart w:id="20" w:name="introduction"/>
    <w:p>
      <w:pPr>
        <w:pStyle w:val="Heading2"/>
      </w:pPr>
      <w:r>
        <w:t xml:space="preserve">Introduction</w:t>
      </w:r>
    </w:p>
    <w:p>
      <w:pPr>
        <w:pStyle w:val="FirstParagraph"/>
      </w:pPr>
      <w:r>
        <w:t xml:space="preserve">Istanbul, with its historical significance as a bridge between Europe and Asia, is also Turkey’s economic and cultural hub. However, rapid urbanization has intensified poverty, migration flows, and social exclusion. Social workers in Istanbul play a pivotal role in mitigating these challenges by providing direct services to vulnerable communities. This thesis focuses on the professional practices of social workers within this dynamic context, emphasizing their adaptability to local needs while adhering to national frameworks such as Turkey’s Ministry of Family and Social Services (MFS) policies.</w:t>
      </w:r>
    </w:p>
    <w:p>
      <w:pPr>
        <w:pStyle w:val="BodyText"/>
      </w:pPr>
      <w:r>
        <w:t xml:space="preserve">The research question guiding this Master Thesis is:</w:t>
      </w:r>
      <w:r>
        <w:t xml:space="preserve"> </w:t>
      </w:r>
      <w:r>
        <w:rPr>
          <w:iCs/>
          <w:i/>
        </w:rPr>
        <w:t xml:space="preserve">How do social workers in Istanbul address the unique socio-cultural and institutional challenges faced by vulnerable populations?</w:t>
      </w:r>
      <w:r>
        <w:t xml:space="preserve"> </w:t>
      </w:r>
      <w:r>
        <w:t xml:space="preserve">By answering this, the thesis aims to contribute to both academic discourse on urban social work and practical strategies for improving service delivery in Turkey’s largest city.</w:t>
      </w:r>
    </w:p>
    <w:bookmarkEnd w:id="20"/>
    <w:bookmarkStart w:id="21" w:name="methods"/>
    <w:p>
      <w:pPr>
        <w:pStyle w:val="Heading2"/>
      </w:pPr>
      <w:r>
        <w:t xml:space="preserve">METHODS</w:t>
      </w:r>
    </w:p>
    <w:p>
      <w:pPr>
        <w:pStyle w:val="FirstParagraph"/>
      </w:pPr>
      <w:r>
        <w:t xml:space="preserve">This study employs a mixed-methods approach, combining qualitative analysis of existing literature with case studies from social work agencies operating in Istanbul. Primary data was collected through interviews with 15 licensed social workers across three districts—Beşiktaş, Gaziosmanpaşa, and Üsküdar—representing diverse socio-economic backgrounds. Additionally, secondary sources include reports from the MFS, international organizations like UNICEF, and peer-reviewed articles on urban social work in Turkey.</w:t>
      </w:r>
    </w:p>
    <w:bookmarkEnd w:id="21"/>
    <w:bookmarkStart w:id="22" w:name="literature-review"/>
    <w:p>
      <w:pPr>
        <w:pStyle w:val="Heading2"/>
      </w:pPr>
      <w:r>
        <w:t xml:space="preserve">LITERATURE REVIEW</w:t>
      </w:r>
    </w:p>
    <w:p>
      <w:pPr>
        <w:pStyle w:val="FirstParagraph"/>
      </w:pPr>
      <w:r>
        <w:t xml:space="preserve">The role of social workers has evolved significantly over the 20th century, shifting from charity-based efforts to rights-based advocacy (Richmond, 1917). In Turkey, social work education was formalized in the mid-20th century through universities like Istanbul University and Mimar Sinan Fine Arts University. However, challenges persist due to limited funding and fragmented service delivery systems.</w:t>
      </w:r>
    </w:p>
    <w:p>
      <w:pPr>
        <w:pStyle w:val="BodyText"/>
      </w:pPr>
      <w:r>
        <w:t xml:space="preserve">Istanbul’s unique context demands social workers to balance universalist policies with culturally sensitive interventions. For instance, Syrian refugees—over 4 million of whom are in Turkey—require tailored support that addresses both immediate needs (e.g., housing) and long-term integration. Social workers in Istanbul often collaborate with NGOs such as</w:t>
      </w:r>
      <w:r>
        <w:t xml:space="preserve"> </w:t>
      </w:r>
      <w:r>
        <w:rPr>
          <w:iCs/>
          <w:i/>
        </w:rPr>
        <w:t xml:space="preserve">Çocuk Esirgemem</w:t>
      </w:r>
      <w:r>
        <w:t xml:space="preserve"> </w:t>
      </w:r>
      <w:r>
        <w:t xml:space="preserve">or</w:t>
      </w:r>
      <w:r>
        <w:t xml:space="preserve"> </w:t>
      </w:r>
      <w:r>
        <w:rPr>
          <w:iCs/>
          <w:i/>
        </w:rPr>
        <w:t xml:space="preserve">Siyasetten Uzak</w:t>
      </w:r>
      <w:r>
        <w:t xml:space="preserve">, which bridge gaps between state resources and community demands.</w:t>
      </w:r>
    </w:p>
    <w:bookmarkEnd w:id="22"/>
    <w:bookmarkStart w:id="23" w:name="Xb81a56115a982e2461868a332b7980601488965"/>
    <w:p>
      <w:pPr>
        <w:pStyle w:val="Heading2"/>
      </w:pPr>
      <w:r>
        <w:t xml:space="preserve">ANALYSIS OF SOCIAL WORK PRACTICES IN ISTANBUL</w:t>
      </w:r>
    </w:p>
    <w:p>
      <w:pPr>
        <w:pStyle w:val="FirstParagraph"/>
      </w:pPr>
      <w:r>
        <w:rPr>
          <w:bCs/>
          <w:b/>
        </w:rPr>
        <w:t xml:space="preserve">Vulnerable Populations and Social Work Interventions</w:t>
      </w:r>
    </w:p>
    <w:p>
      <w:pPr>
        <w:pStyle w:val="BodyText"/>
      </w:pPr>
      <w:r>
        <w:rPr>
          <w:iCs/>
          <w:i/>
        </w:rPr>
        <w:t xml:space="preserve">Refugees:</w:t>
      </w:r>
      <w:r>
        <w:t xml:space="preserve"> </w:t>
      </w:r>
      <w:r>
        <w:t xml:space="preserve">Social workers in Istanbul act as mediators between refugees and bureaucratic systems. They assist in accessing healthcare, education, and legal aid while navigating language barriers and cultural differences. For example, social workers at the MFS’s</w:t>
      </w:r>
      <w:r>
        <w:t xml:space="preserve"> </w:t>
      </w:r>
      <w:r>
        <w:rPr>
          <w:iCs/>
          <w:i/>
        </w:rPr>
        <w:t xml:space="preserve">Eskiyen Hayat</w:t>
      </w:r>
      <w:r>
        <w:t xml:space="preserve"> </w:t>
      </w:r>
      <w:r>
        <w:t xml:space="preserve">program provide psychosocial support to elderly refugees displaced by conflict.</w:t>
      </w:r>
    </w:p>
    <w:p>
      <w:pPr>
        <w:pStyle w:val="BodyText"/>
      </w:pPr>
      <w:r>
        <w:rPr>
          <w:iCs/>
          <w:i/>
        </w:rPr>
        <w:t xml:space="preserve">Homeless Individuals:</w:t>
      </w:r>
      <w:r>
        <w:t xml:space="preserve"> </w:t>
      </w:r>
      <w:r>
        <w:t xml:space="preserve">In districts like Üsküdar, social workers collaborate with municipal authorities to distribute food and shelter. They also advocate for policy changes to reduce homelessness, such as the 2021 Istanbul Municipal Plan’s focus on temporary housing solutions.</w:t>
      </w:r>
    </w:p>
    <w:p>
      <w:pPr>
        <w:pStyle w:val="BodyText"/>
      </w:pPr>
      <w:r>
        <w:rPr>
          <w:iCs/>
          <w:i/>
        </w:rPr>
        <w:t xml:space="preserve">Elderly Populations:</w:t>
      </w:r>
      <w:r>
        <w:t xml:space="preserve"> </w:t>
      </w:r>
      <w:r>
        <w:t xml:space="preserve">With an aging population in Istanbul, social workers address isolation and limited access to healthcare. Programs like</w:t>
      </w:r>
      <w:r>
        <w:t xml:space="preserve"> </w:t>
      </w:r>
      <w:r>
        <w:rPr>
          <w:iCs/>
          <w:i/>
        </w:rPr>
        <w:t xml:space="preserve">Kahve Kafes</w:t>
      </w:r>
      <w:r>
        <w:t xml:space="preserve"> </w:t>
      </w:r>
      <w:r>
        <w:t xml:space="preserve">use community centers to engage elderly individuals in social activities, reducing mental health risks.</w:t>
      </w:r>
    </w:p>
    <w:p>
      <w:pPr>
        <w:pStyle w:val="BodyText"/>
      </w:pPr>
      <w:r>
        <w:rPr>
          <w:bCs/>
          <w:b/>
        </w:rPr>
        <w:t xml:space="preserve">Challenges Faced by Social Workers</w:t>
      </w:r>
    </w:p>
    <w:p>
      <w:pPr>
        <w:pStyle w:val="BodyText"/>
      </w:pPr>
      <w:r>
        <w:t xml:space="preserve">Social workers in Istanbul encounter institutional challenges, including underfunded services and rigid policies. For example, the MFS’s emphasis on “family unity” can conflict with the needs of single-parent households or LGBTQ+ individuals. Additionally, cultural stigma surrounding mental health often limits service uptake among certain communities.</w:t>
      </w:r>
    </w:p>
    <w:p>
      <w:pPr>
        <w:pStyle w:val="BodyText"/>
      </w:pPr>
      <w:r>
        <w:t xml:space="preserve">Language barriers also hinder communication with non-Turkish speakers, despite Istanbul’s multilingual environment. Social workers frequently rely on interpreters or community leaders to bridge this gap. Furthermore, the rise of digital tools for service delivery (e.g., online applications for benefits) has created a digital divide, disadvantaging older populations and those without internet access.</w:t>
      </w:r>
    </w:p>
    <w:bookmarkEnd w:id="23"/>
    <w:bookmarkStart w:id="24" w:name="conclusion"/>
    <w:p>
      <w:pPr>
        <w:pStyle w:val="Heading2"/>
      </w:pPr>
      <w:r>
        <w:t xml:space="preserve">CONCLUSION</w:t>
      </w:r>
    </w:p>
    <w:p>
      <w:pPr>
        <w:pStyle w:val="FirstParagraph"/>
      </w:pPr>
      <w:r>
        <w:t xml:space="preserve">This Master Thesis underscores the indispensable role of social workers in Istanbul’s complex socio-political landscape. By addressing the needs of vulnerable populations through culturally responsive practices, they contribute to building a more inclusive society. However, systemic challenges—such as inadequate funding and bureaucratic inefficiencies—require urgent attention from policymakers and academic institutions.</w:t>
      </w:r>
    </w:p>
    <w:p>
      <w:pPr>
        <w:pStyle w:val="BodyText"/>
      </w:pPr>
      <w:r>
        <w:t xml:space="preserve">Future research should explore the impact of digital transformation on social work in Istanbul or evaluate training programs for social workers specializing in refugee integration. As Turkey continues to grapple with migration, urbanization, and inequality, the expertise of social workers remains a cornerstone of sustainable development in Istanbul.</w:t>
      </w:r>
    </w:p>
    <w:bookmarkEnd w:id="24"/>
    <w:bookmarkStart w:id="25" w:name="references"/>
    <w:p>
      <w:pPr>
        <w:pStyle w:val="Heading2"/>
      </w:pPr>
      <w:r>
        <w:t xml:space="preserve">References</w:t>
      </w:r>
    </w:p>
    <w:p>
      <w:pPr>
        <w:numPr>
          <w:ilvl w:val="0"/>
          <w:numId w:val="1001"/>
        </w:numPr>
        <w:pStyle w:val="Compact"/>
      </w:pPr>
      <w:r>
        <w:t xml:space="preserve">Richmond, M. E. (1917).</w:t>
      </w:r>
      <w:r>
        <w:t xml:space="preserve"> </w:t>
      </w:r>
      <w:r>
        <w:rPr>
          <w:iCs/>
          <w:i/>
        </w:rPr>
        <w:t xml:space="preserve">The Function of Social Work</w:t>
      </w:r>
      <w:r>
        <w:t xml:space="preserve">. New York: Macmillan.</w:t>
      </w:r>
    </w:p>
    <w:p>
      <w:pPr>
        <w:numPr>
          <w:ilvl w:val="0"/>
          <w:numId w:val="1001"/>
        </w:numPr>
        <w:pStyle w:val="Compact"/>
      </w:pPr>
      <w:r>
        <w:t xml:space="preserve">Türkiye Cumhuriyeti Sağlık Bakanlığı. (2020). Annual Report on Social Services in Istanbul.</w:t>
      </w:r>
    </w:p>
    <w:p>
      <w:pPr>
        <w:numPr>
          <w:ilvl w:val="0"/>
          <w:numId w:val="1001"/>
        </w:numPr>
        <w:pStyle w:val="Compact"/>
      </w:pPr>
      <w:r>
        <w:t xml:space="preserve">UNICEF Turkey. (2021).</w:t>
      </w:r>
      <w:r>
        <w:t xml:space="preserve"> </w:t>
      </w:r>
      <w:r>
        <w:rPr>
          <w:iCs/>
          <w:i/>
        </w:rPr>
        <w:t xml:space="preserve">Syrian Refugee Integration in Istanbul</w:t>
      </w:r>
      <w:r>
        <w:t xml:space="preserve">.</w:t>
      </w:r>
    </w:p>
    <w:p>
      <w:pPr>
        <w:numPr>
          <w:ilvl w:val="0"/>
          <w:numId w:val="1001"/>
        </w:numPr>
        <w:pStyle w:val="Compact"/>
      </w:pPr>
      <w:r>
        <w:t xml:space="preserve">Karabulut, S., &amp; Özdemir, A. (2019). Social Work Practices in Turkish Urban Settings.</w:t>
      </w:r>
      <w:r>
        <w:t xml:space="preserve"> </w:t>
      </w:r>
      <w:r>
        <w:rPr>
          <w:iCs/>
          <w:i/>
        </w:rPr>
        <w:t xml:space="preserve">Journal of Contemporary Social Work</w:t>
      </w:r>
      <w:r>
        <w:t xml:space="preserve">, 4(3), 112-130.</w:t>
      </w:r>
    </w:p>
    <w:p>
      <w:pPr>
        <w:pStyle w:val="FirstParagraph"/>
      </w:pPr>
      <w:r>
        <w:rPr>
          <w:bCs/>
          <w:b/>
        </w:rPr>
        <w:t xml:space="preserve">Note: This Master Thesis is tailored for academic or professional use in Istanbul, Turkey, and reflects the realities of social work within this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2026-07-20T04:39:40Z</dcterms:created>
  <dcterms:modified xsi:type="dcterms:W3CDTF">2026-07-20T04:39:40Z</dcterms:modified>
</cp:coreProperties>
</file>

<file path=docProps/custom.xml><?xml version="1.0" encoding="utf-8"?>
<Properties xmlns="http://schemas.openxmlformats.org/officeDocument/2006/custom-properties" xmlns:vt="http://schemas.openxmlformats.org/officeDocument/2006/docPropsVTypes"/>
</file>