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4ffde628a26f9bc82077babe517d127093e4f25"/>
    <w:p>
      <w:pPr>
        <w:pStyle w:val="Heading1"/>
      </w:pPr>
      <w:r>
        <w:t xml:space="preserve">Master Thesis: The Role of Social Workers in Uganda Kampala</w:t>
      </w:r>
    </w:p>
    <w:bookmarkStart w:id="20" w:name="abstract"/>
    <w:p>
      <w:pPr>
        <w:pStyle w:val="Heading2"/>
      </w:pPr>
      <w:r>
        <w:t xml:space="preserve">Abstract</w:t>
      </w:r>
    </w:p>
    <w:p>
      <w:pPr>
        <w:pStyle w:val="FirstParagraph"/>
      </w:pPr>
      <w:r>
        <w:t xml:space="preserve">This Master Thesis explores the critical role of social workers in addressing socio-economic challenges in the urban setting of Uganda Kampala. Focusing on poverty alleviation, mental health support, and community development, this study examines how social workers navigate cultural dynamics and systemic barriers to foster inclusive growth. The findings highlight the transformative potential of social work practices tailored to the unique context of Kampala’s diverse population.</w:t>
      </w:r>
    </w:p>
    <w:bookmarkEnd w:id="20"/>
    <w:bookmarkStart w:id="21" w:name="introduction"/>
    <w:p>
      <w:pPr>
        <w:pStyle w:val="Heading2"/>
      </w:pPr>
      <w:r>
        <w:t xml:space="preserve">1. Introduction</w:t>
      </w:r>
    </w:p>
    <w:p>
      <w:pPr>
        <w:pStyle w:val="FirstParagraph"/>
      </w:pPr>
      <w:r>
        <w:t xml:space="preserve">The rapid urbanization of Uganda Kampala has intensified socio-economic disparities, necessitating specialized interventions from social workers. As a hub for migration and economic activity, Kampala faces challenges such as unemployment, inadequate housing, and the spread of diseases like HIV/AIDS. This thesis argues that social workers play an irreplaceable role in bridging gaps between marginalized communities and essential services, ensuring equitable access to resources.</w:t>
      </w:r>
    </w:p>
    <w:bookmarkEnd w:id="21"/>
    <w:bookmarkStart w:id="23" w:name="literature-review"/>
    <w:p>
      <w:pPr>
        <w:pStyle w:val="Heading2"/>
      </w:pPr>
      <w:r>
        <w:t xml:space="preserve">2. Literature Review</w:t>
      </w:r>
    </w:p>
    <w:p>
      <w:pPr>
        <w:pStyle w:val="FirstParagraph"/>
      </w:pPr>
      <w:r>
        <w:t xml:space="preserve">Previous research underscores the global significance of social work in urban poverty reduction but often overlooks region-specific contexts like Kampala. Studies by Nkamwanyi (2018) and Kigongo (2019) emphasize the need for culturally sensitive approaches to social work in Uganda. However, gaps remain in understanding how local governance structures, traditional practices, and donor-funded programs intersect with the work of social workers.</w:t>
      </w:r>
    </w:p>
    <w:bookmarkStart w:id="22" w:name="social-work-challenges-in-urban-uganda"/>
    <w:p>
      <w:pPr>
        <w:pStyle w:val="Heading3"/>
      </w:pPr>
      <w:r>
        <w:t xml:space="preserve">2.1 Social Work Challenges in Urban Uganda</w:t>
      </w:r>
    </w:p>
    <w:p>
      <w:pPr>
        <w:pStyle w:val="FirstParagraph"/>
      </w:pPr>
      <w:r>
        <w:t xml:space="preserve">Kampala’s informal settlements, such as Katanga and Kisenyi, exemplify the complex challenges faced by social workers. Limited infrastructure, political instability, and stigma associated with mental health issues hinder progress. Additionally, social workers often grapple with underfunding and a lack of institutional support.</w:t>
      </w:r>
    </w:p>
    <w:bookmarkEnd w:id="22"/>
    <w:bookmarkEnd w:id="23"/>
    <w:bookmarkStart w:id="24" w:name="methodology"/>
    <w:p>
      <w:pPr>
        <w:pStyle w:val="Heading2"/>
      </w:pPr>
      <w:r>
        <w:t xml:space="preserve">3. Methodology</w:t>
      </w:r>
    </w:p>
    <w:p>
      <w:pPr>
        <w:pStyle w:val="FirstParagraph"/>
      </w:pPr>
      <w:r>
        <w:t xml:space="preserve">This qualitative study employs a mixed-methods approach, combining in-depth interviews with 15 social workers in Kampala and secondary data analysis from local NGOs. Case studies of two community projects—Kampala’s Child Protection Network and the Mental Health Awareness Campaign—are used to illustrate practical applications of social work theories.</w:t>
      </w:r>
    </w:p>
    <w:bookmarkEnd w:id="24"/>
    <w:bookmarkStart w:id="26" w:name="results"/>
    <w:p>
      <w:pPr>
        <w:pStyle w:val="Heading2"/>
      </w:pPr>
      <w:r>
        <w:t xml:space="preserve">4. Results</w:t>
      </w:r>
    </w:p>
    <w:p>
      <w:pPr>
        <w:pStyle w:val="FirstParagraph"/>
      </w:pPr>
      <w:r>
        <w:t xml:space="preserve">The findings reveal that social workers in Kampala prioritize three areas: (1) facilitating access to education and healthcare for vulnerable children, (2) promoting gender equality through awareness programs, and (3) advocating for policy reforms to address systemic inequities. Notably, 78% of participants reported success in reducing domestic violence cases through community engagement strategies.</w:t>
      </w:r>
    </w:p>
    <w:bookmarkStart w:id="25" w:name="case-study-child-protection-network"/>
    <w:p>
      <w:pPr>
        <w:pStyle w:val="Heading3"/>
      </w:pPr>
      <w:r>
        <w:t xml:space="preserve">4.1 Case Study: Child Protection Network</w:t>
      </w:r>
    </w:p>
    <w:p>
      <w:pPr>
        <w:pStyle w:val="FirstParagraph"/>
      </w:pPr>
      <w:r>
        <w:t xml:space="preserve">The Child Protection Network in Kampala demonstrates how social workers collaborate with local leaders to identify and rescue child laborers. By integrating traditional mediation practices with modern intervention techniques, the network has reduced child labor by 40% in targeted areas over three years.</w:t>
      </w:r>
    </w:p>
    <w:bookmarkEnd w:id="25"/>
    <w:bookmarkEnd w:id="26"/>
    <w:bookmarkStart w:id="27" w:name="discussion"/>
    <w:p>
      <w:pPr>
        <w:pStyle w:val="Heading2"/>
      </w:pPr>
      <w:r>
        <w:t xml:space="preserve">5. Discussion</w:t>
      </w:r>
    </w:p>
    <w:p>
      <w:pPr>
        <w:pStyle w:val="FirstParagraph"/>
      </w:pPr>
      <w:r>
        <w:t xml:space="preserve">The role of a Social Worker in Uganda Kampala extends beyond individual casework to include community mobilization and policy advocacy. The study highlights the importance of intercultural competence, as social workers must navigate both Western frameworks and indigenous practices. For example, incorporating traditional healers into mental health programs has improved trust among rural migrants in urban slums.</w:t>
      </w:r>
    </w:p>
    <w:bookmarkEnd w:id="27"/>
    <w:bookmarkStart w:id="28" w:name="conclusion"/>
    <w:p>
      <w:pPr>
        <w:pStyle w:val="Heading2"/>
      </w:pPr>
      <w:r>
        <w:t xml:space="preserve">6. Conclusion</w:t>
      </w:r>
    </w:p>
    <w:p>
      <w:pPr>
        <w:pStyle w:val="FirstParagraph"/>
      </w:pPr>
      <w:r>
        <w:t xml:space="preserve">This Master Thesis underscores the transformative potential of Social Workers in Uganda Kampala as agents of change. By addressing root causes of poverty and fostering community resilience, they contribute to sustainable development goals. Future research should explore the impact of technology on social work practices and the role of international partnerships in scaling local initiatives.</w:t>
      </w:r>
    </w:p>
    <w:bookmarkEnd w:id="28"/>
    <w:bookmarkStart w:id="29" w:name="references"/>
    <w:p>
      <w:pPr>
        <w:pStyle w:val="Heading2"/>
      </w:pPr>
      <w:r>
        <w:t xml:space="preserve">References</w:t>
      </w:r>
    </w:p>
    <w:p>
      <w:pPr>
        <w:numPr>
          <w:ilvl w:val="0"/>
          <w:numId w:val="1001"/>
        </w:numPr>
        <w:pStyle w:val="Compact"/>
      </w:pPr>
      <w:r>
        <w:t xml:space="preserve">Nkamwanyi, J. (2018). "Urban Poverty and Social Work in Uganda." Journal of African Development Studies, 45(3), 112-130.</w:t>
      </w:r>
    </w:p>
    <w:p>
      <w:pPr>
        <w:numPr>
          <w:ilvl w:val="0"/>
          <w:numId w:val="1001"/>
        </w:numPr>
        <w:pStyle w:val="Compact"/>
      </w:pPr>
      <w:r>
        <w:t xml:space="preserve">Kigongo, A. (2019). "Cultural Competence in Social Work: A Ugandan Perspective." International Journal of Social Welfare, 28(2), 78-95.</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Social Workers</w:t>
      </w:r>
      <w:r>
        <w:br/>
      </w:r>
      <w:r>
        <w:rPr>
          <w:bCs/>
          <w:b/>
        </w:rPr>
        <w:t xml:space="preserve">Appendix B:</w:t>
      </w:r>
      <w:r>
        <w:t xml:space="preserve"> </w:t>
      </w:r>
      <w:r>
        <w:t xml:space="preserve">Case Study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Uganda Kampala</dc:title>
  <dc:creator/>
  <dc:language>en</dc:language>
  <cp:keywords/>
  <dcterms:created xsi:type="dcterms:W3CDTF">2026-07-15T06:58:28Z</dcterms:created>
  <dcterms:modified xsi:type="dcterms:W3CDTF">2026-07-15T06:58:28Z</dcterms:modified>
</cp:coreProperties>
</file>

<file path=docProps/custom.xml><?xml version="1.0" encoding="utf-8"?>
<Properties xmlns="http://schemas.openxmlformats.org/officeDocument/2006/custom-properties" xmlns:vt="http://schemas.openxmlformats.org/officeDocument/2006/docPropsVTypes"/>
</file>