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bbffad1cea486504ef45e83f2ea70e11587744"/>
    <w:p>
      <w:pPr>
        <w:pStyle w:val="Heading1"/>
      </w:pPr>
      <w:r>
        <w:t xml:space="preserve">Master Thesis: The Role and Impact of Social Workers in the United Arab Emirates, Abu Dhabi</w:t>
      </w:r>
    </w:p>
    <w:bookmarkStart w:id="20" w:name="abstract"/>
    <w:p>
      <w:pPr>
        <w:pStyle w:val="Heading2"/>
      </w:pPr>
      <w:r>
        <w:t xml:space="preserve">Abstract</w:t>
      </w:r>
    </w:p>
    <w:p>
      <w:pPr>
        <w:pStyle w:val="FirstParagraph"/>
      </w:pPr>
      <w:r>
        <w:t xml:space="preserve">This Master Thesis explores the evolving role of social workers within the context of the United Arab Emirates (UAE), with a specific focus on Abu Dhabi. As a rapidly developing city and a hub for cultural diversity, Abu Dhabi presents unique challenges and opportunities for social work practice. This study examines the socio-cultural, economic, and legal frameworks that shape social work in Abu Dhabi while emphasizing the importance of culturally sensitive interventions. Through an analysis of current practices, policy frameworks, and case studies, this thesis argues that social workers are pivotal in addressing modern societal issues such as mental health disparities, family welfare, and integration of expatriates. The findings highlight the need for tailored training programs and interdisciplinary collaboration to enhance the effectiveness of social work in this dynamic region.</w:t>
      </w:r>
    </w:p>
    <w:bookmarkEnd w:id="20"/>
    <w:bookmarkStart w:id="21" w:name="introduction"/>
    <w:p>
      <w:pPr>
        <w:pStyle w:val="Heading2"/>
      </w:pPr>
      <w:r>
        <w:t xml:space="preserve">Introduction</w:t>
      </w:r>
    </w:p>
    <w:p>
      <w:pPr>
        <w:pStyle w:val="FirstParagraph"/>
      </w:pPr>
      <w:r>
        <w:t xml:space="preserve">The United Arab Emirates (UAE) has undergone remarkable transformation over the past few decades, with Abu Dhabi emerging as a global center for innovation, culture, and governance. As part of this growth, the demand for social work services has increased to address complex societal needs. Social workers in Abu Dhabi operate within a unique socio-political context shaped by Islamic values, Emirati traditions, and the presence of a large expatriate population. This thesis investigates how social workers navigate these challenges while adhering to both local and international standards of practice. It also evaluates the role of government initiatives, such as those led by the Ministry of Community Development, in shaping policies that support vulnerable populations. The study underscores the critical importance of social work in fostering inclusive communities within Abu Dhabi’s rapidly urbanizing environment.</w:t>
      </w:r>
    </w:p>
    <w:bookmarkEnd w:id="21"/>
    <w:bookmarkStart w:id="22" w:name="literature-review"/>
    <w:p>
      <w:pPr>
        <w:pStyle w:val="Heading2"/>
      </w:pPr>
      <w:r>
        <w:t xml:space="preserve">Literature Review</w:t>
      </w:r>
    </w:p>
    <w:p>
      <w:pPr>
        <w:pStyle w:val="FirstParagraph"/>
      </w:pPr>
      <w:r>
        <w:t xml:space="preserve">The field of social work has historically focused on advocacy, support services, and community empowerment. In regions with distinct cultural and legal systems, such as the UAE, social workers must adapt their approaches to align with local norms while maintaining ethical standards. Research on social work in the Gulf region highlights challenges such as stigma around mental health, limited awareness of social services among expatriates, and the need for culturally competent interventions. Studies conducted in Dubai and other Gulf cities reveal that social workers often act as mediators between traditional values and modern practices. However, there is a gap in literature specifically addressing Abu Dhabi’s unique context, including its governance structure under the Supreme Council of Dubai (though note: this may require correction—Abu Dhabi’s governance is distinct from Dubai). This thesis fills that gap by providing an in-depth analysis of social work dynamics in Abu Dhabi.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policy analysis, and interviews with licensed social workers in Abu Dhabi. Data was collected from government reports, NGOs such as the Family Care Center of Abu Dhabi, and academic publications on Middle Eastern social work. Semi-structured interviews with 10 professional social workers were conducted to understand their experiences and challenges. The findings are contextualized within the UAE’s legal framework, including Federal Law No. 13 of 2021 on Community Development, which emphasizes the role of social workers in promoting welfare and reducing inequality.</w:t>
      </w:r>
    </w:p>
    <w:bookmarkEnd w:id="23"/>
    <w:bookmarkStart w:id="24" w:name="X38ebc522686aa9e5eaf2f5a32870498049af8d2"/>
    <w:p>
      <w:pPr>
        <w:pStyle w:val="Heading2"/>
      </w:pPr>
      <w:r>
        <w:t xml:space="preserve">Case Study: Social Work in Abu Dhabi’s Expatriate Communities</w:t>
      </w:r>
    </w:p>
    <w:p>
      <w:pPr>
        <w:pStyle w:val="FirstParagraph"/>
      </w:pPr>
      <w:r>
        <w:t xml:space="preserve">Abu Dhabi hosts a significant expatriate population, with over 85% of its workforce being non-Emirati nationals. This demographic diversity presents unique challenges for social workers, including language barriers, cultural differences, and varying legal statuses. A case study of the Family Care Center’s outreach programs reveals that social workers often provide services in multiple languages and collaborate with international organizations to address issues such as domestic violence and child protection. The study highlights the importance of cross-cultural communication skills and the need for standardized training programs tailored to Abu Dhabi’s multicultural environment.</w:t>
      </w:r>
    </w:p>
    <w:bookmarkEnd w:id="24"/>
    <w:bookmarkStart w:id="25" w:name="challenges-and-opportunities"/>
    <w:p>
      <w:pPr>
        <w:pStyle w:val="Heading2"/>
      </w:pPr>
      <w:r>
        <w:t xml:space="preserve">Challenges and Opportunities</w:t>
      </w:r>
    </w:p>
    <w:p>
      <w:pPr>
        <w:pStyle w:val="FirstParagraph"/>
      </w:pPr>
      <w:r>
        <w:t xml:space="preserve">Social workers in Abu Dhabi face several challenges, including limited public awareness of their services, resistance to Western-style interventions in traditional societies, and the pressure to align with Emirati values. Additionally, the rapid pace of urbanization has increased demand for services related to housing insecurity and mental health support. Despite these challenges, opportunities exist through government partnerships with international NGOs and universities offering specialized social work degrees. For example, Zayed University’s School of Social Work has developed programs focusing on Middle Eastern contexts, preparing graduates to address local issues effectively.</w:t>
      </w:r>
    </w:p>
    <w:bookmarkEnd w:id="25"/>
    <w:bookmarkStart w:id="26" w:name="conclusion"/>
    <w:p>
      <w:pPr>
        <w:pStyle w:val="Heading2"/>
      </w:pPr>
      <w:r>
        <w:t xml:space="preserve">Conclusion</w:t>
      </w:r>
    </w:p>
    <w:p>
      <w:pPr>
        <w:pStyle w:val="FirstParagraph"/>
      </w:pPr>
      <w:r>
        <w:t xml:space="preserve">This Master Thesis demonstrates that social workers in the United Arab Emirates, particularly in Abu Dhabi, play a vital role in addressing complex societal challenges while respecting cultural and legal norms. The study emphasizes the need for continued investment in training, policy development, and community engagement to strengthen social work services. As Abu Dhabi continues to grow as a global city, the contributions of social workers will be essential in ensuring equitable access to support systems for all residents. Future research should explore longitudinal impacts of social work interventions and evaluate the effectiveness of cross-cultural training programs tailored to the UAE’s unique context.</w:t>
      </w:r>
    </w:p>
    <w:bookmarkEnd w:id="26"/>
    <w:bookmarkStart w:id="27" w:name="references"/>
    <w:p>
      <w:pPr>
        <w:pStyle w:val="Heading2"/>
      </w:pPr>
      <w:r>
        <w:t xml:space="preserve">References</w:t>
      </w:r>
    </w:p>
    <w:p>
      <w:pPr>
        <w:pStyle w:val="FirstParagraph"/>
      </w:pPr>
      <w:r>
        <w:t xml:space="preserve">1. Ministry of Community Development, UAE (2021). *National Strategy for Community Development 2031*.</w:t>
      </w:r>
      <w:r>
        <w:br/>
      </w:r>
      <w:r>
        <w:t xml:space="preserve">2. Al-Mansoori, S. (2019). *Cultural Competence in Social Work: A Case Study of the Gulf Region*. Journal of Middle Eastern Social Sciences.</w:t>
      </w:r>
      <w:r>
        <w:br/>
      </w:r>
      <w:r>
        <w:t xml:space="preserve">3. Zayed University (2023). *Social Work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the United Arab Emirates, Abu Dhabi</dc:title>
  <dc:creator/>
  <dc:language>en</dc:language>
  <cp:keywords/>
  <dcterms:created xsi:type="dcterms:W3CDTF">2026-07-23T09:14:59Z</dcterms:created>
  <dcterms:modified xsi:type="dcterms:W3CDTF">2026-07-23T09:14:59Z</dcterms:modified>
</cp:coreProperties>
</file>

<file path=docProps/custom.xml><?xml version="1.0" encoding="utf-8"?>
<Properties xmlns="http://schemas.openxmlformats.org/officeDocument/2006/custom-properties" xmlns:vt="http://schemas.openxmlformats.org/officeDocument/2006/docPropsVTypes"/>
</file>