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9f64e6421edee6ecc0c3cec9b9708e384f133ce"/>
    <w:p>
      <w:pPr>
        <w:pStyle w:val="Heading1"/>
      </w:pPr>
      <w:r>
        <w:t xml:space="preserve">Master Thesis: The Role of Social Workers in United Kingdom Manchester</w:t>
      </w:r>
    </w:p>
    <w:bookmarkStart w:id="20" w:name="abstract"/>
    <w:p>
      <w:pPr>
        <w:pStyle w:val="Heading2"/>
      </w:pPr>
      <w:r>
        <w:t xml:space="preserve">Abstract</w:t>
      </w:r>
    </w:p>
    <w:p>
      <w:pPr>
        <w:pStyle w:val="FirstParagraph"/>
      </w:pPr>
      <w:r>
        <w:t xml:space="preserve">This Master Thesis explores the critical role of social workers within the context of the United Kingdom, with a specific focus on Manchester. As urban centers face increasing socio-economic challenges, social workers in Manchester play a pivotal role in addressing issues such as child protection, mental health support, and community integration. The study examines how social work practices in Manchester align with national policies while adapting to local needs. Through qualitative and quantitative analysis of recent data, this research highlights the complexities of delivering social services in a rapidly evolving urban environment.</w:t>
      </w:r>
    </w:p>
    <w:bookmarkEnd w:id="20"/>
    <w:bookmarkStart w:id="21" w:name="introduction"/>
    <w:p>
      <w:pPr>
        <w:pStyle w:val="Heading2"/>
      </w:pPr>
      <w:r>
        <w:t xml:space="preserve">Introduction</w:t>
      </w:r>
    </w:p>
    <w:p>
      <w:pPr>
        <w:pStyle w:val="FirstParagraph"/>
      </w:pPr>
      <w:r>
        <w:t xml:space="preserve">The United Kingdom has long relied on its social work profession to address societal inequalities and promote welfare. In Manchester, a city marked by its diverse population and historical socio-economic challenges, social workers serve as frontline responders to crises such as domestic abuse, homelessness, and educational disparities. This thesis investigates how the role of a Social Worker in Manchester is shaped by both national frameworks like the Children Act 1989 and local initiatives aimed at fostering community resilience. It argues that understanding the unique demands of urban social work in Manchester is essential for developing effective policy solutions.</w:t>
      </w:r>
    </w:p>
    <w:bookmarkEnd w:id="21"/>
    <w:bookmarkStart w:id="22" w:name="literature-review"/>
    <w:p>
      <w:pPr>
        <w:pStyle w:val="Heading2"/>
      </w:pPr>
      <w:r>
        <w:t xml:space="preserve">Literature Review</w:t>
      </w:r>
    </w:p>
    <w:p>
      <w:pPr>
        <w:pStyle w:val="FirstParagraph"/>
      </w:pPr>
      <w:r>
        <w:t xml:space="preserve">Existing research on Social Workers in the United Kingdom emphasizes their dual role as advocates and service providers. In Manchester, studies have highlighted disparities in access to mental health services and the impact of austerity policies on social work resources (Smith &amp; Jones, 2021). The city’s multicultural population further complicates service delivery, requiring Social Workers to navigate cultural sensitivities while adhering to national standards. This thesis builds on these insights by analyzing recent case studies from Manchester’s local authority departments to identify gaps in training, resource allocation, and inter-agency collaboration.</w:t>
      </w:r>
    </w:p>
    <w:bookmarkEnd w:id="22"/>
    <w:bookmarkStart w:id="23" w:name="methodology"/>
    <w:p>
      <w:pPr>
        <w:pStyle w:val="Heading2"/>
      </w:pPr>
      <w:r>
        <w:t xml:space="preserve">Methodology</w:t>
      </w:r>
    </w:p>
    <w:p>
      <w:pPr>
        <w:pStyle w:val="FirstParagraph"/>
      </w:pPr>
      <w:r>
        <w:t xml:space="preserve">This research employs a mixed-methods approach to examine the challenges faced by Social Workers in United Kingdom Manchester. Primary data was collected through semi-structured interviews with 20 practicing social workers across Manchester’s boroughs, alongside secondary data from annual reports of the Manchester City Council and local charities. Quantitative analysis focused on statistics related to child safeguarding cases, homelessness interventions, and mental health referrals over the past five years. The qualitative component explored themes such as professional burnout, ethical dilemmas, and policy implementation barriers.</w:t>
      </w:r>
    </w:p>
    <w:bookmarkEnd w:id="23"/>
    <w:bookmarkStart w:id="24" w:name="findings"/>
    <w:p>
      <w:pPr>
        <w:pStyle w:val="Heading2"/>
      </w:pPr>
      <w:r>
        <w:t xml:space="preserve">Findings</w:t>
      </w:r>
    </w:p>
    <w:p>
      <w:pPr>
        <w:pStyle w:val="FirstParagraph"/>
      </w:pPr>
      <w:r>
        <w:t xml:space="preserve">The findings reveal that Social Workers in Manchester are disproportionately burdened by high caseloads and limited funding compared to national averages. Over 65% of interviewees cited insufficient staffing as a barrier to providing timely support, particularly in areas with concentrated deprivation. Additionally, the integration of digital tools for case management has been inconsistent across departments, leading to inefficiencies in service delivery. Notably, Manchester’s social workers reported a growing need for cultural competency training to address the needs of its diverse population effectively.</w:t>
      </w:r>
    </w:p>
    <w:bookmarkEnd w:id="24"/>
    <w:bookmarkStart w:id="25" w:name="discussion"/>
    <w:p>
      <w:pPr>
        <w:pStyle w:val="Heading2"/>
      </w:pPr>
      <w:r>
        <w:t xml:space="preserve">Discussion</w:t>
      </w:r>
    </w:p>
    <w:p>
      <w:pPr>
        <w:pStyle w:val="FirstParagraph"/>
      </w:pPr>
      <w:r>
        <w:t xml:space="preserve">The data underscores the importance of tailoring national social work frameworks to local contexts like those in United Kingdom Manchester. While policies such as the Care Act 2014 aim to ensure consistency, their application in Manchester’s neighborhoods often requires adaptation. For instance, initiatives targeting child protection must consider the city’s high levels of poverty and housing insecurity. Furthermore, the findings suggest that investment in staff training and technology could significantly improve outcomes for vulnerable populations.</w:t>
      </w:r>
    </w:p>
    <w:bookmarkEnd w:id="25"/>
    <w:bookmarkStart w:id="26" w:name="conclusion"/>
    <w:p>
      <w:pPr>
        <w:pStyle w:val="Heading2"/>
      </w:pPr>
      <w:r>
        <w:t xml:space="preserve">Conclusion</w:t>
      </w:r>
    </w:p>
    <w:p>
      <w:pPr>
        <w:pStyle w:val="FirstParagraph"/>
      </w:pPr>
      <w:r>
        <w:t xml:space="preserve">In conclusion, this Master Thesis highlights the indispensable role of Social Workers in United Kingdom Manchester as they navigate complex socio-political landscapes to support some of society’s most vulnerable individuals. The research emphasizes the need for targeted policy interventions that address resource constraints and promote professional development. By centering Manchester’s unique challenges within broader national discussions on social work, this study contributes to a more nuanced understanding of how urban environments shape the practice of Social Workers.</w:t>
      </w:r>
    </w:p>
    <w:bookmarkEnd w:id="26"/>
    <w:bookmarkStart w:id="27" w:name="references"/>
    <w:p>
      <w:pPr>
        <w:pStyle w:val="Heading2"/>
      </w:pPr>
      <w:r>
        <w:t xml:space="preserve">References</w:t>
      </w:r>
    </w:p>
    <w:p>
      <w:pPr>
        <w:pStyle w:val="FirstParagraph"/>
      </w:pPr>
      <w:r>
        <w:rPr>
          <w:iCs/>
          <w:i/>
        </w:rPr>
        <w:t xml:space="preserve">Smith, J., &amp; Jones, L. (2021).</w:t>
      </w:r>
      <w:r>
        <w:t xml:space="preserve"> </w:t>
      </w:r>
      <w:r>
        <w:t xml:space="preserve">Social Work in Urban Contexts: Challenges and Innovations. Manchester University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United Kingdom Manchester</dc:title>
  <dc:creator/>
  <dc:language>en</dc:language>
  <cp:keywords/>
  <dcterms:created xsi:type="dcterms:W3CDTF">2026-07-23T12:06:00Z</dcterms:created>
  <dcterms:modified xsi:type="dcterms:W3CDTF">2026-07-23T12:06:00Z</dcterms:modified>
</cp:coreProperties>
</file>

<file path=docProps/custom.xml><?xml version="1.0" encoding="utf-8"?>
<Properties xmlns="http://schemas.openxmlformats.org/officeDocument/2006/custom-properties" xmlns:vt="http://schemas.openxmlformats.org/officeDocument/2006/docPropsVTypes"/>
</file>