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3e43d68b8ea42acae8d1143f30f04a8e7c4fcb5"/>
    <w:p>
      <w:pPr>
        <w:pStyle w:val="Heading1"/>
      </w:pPr>
      <w:r>
        <w:t xml:space="preserve">Master Thesis: The Role of Social Workers in Vietnam Ho Chi Minh City</w:t>
      </w:r>
    </w:p>
    <w:p>
      <w:pPr>
        <w:pStyle w:val="FirstParagraph"/>
      </w:pPr>
      <w:r>
        <w:rPr>
          <w:bCs/>
          <w:b/>
        </w:rPr>
        <w:t xml:space="preserve">Abstract:</w:t>
      </w:r>
    </w:p>
    <w:p>
      <w:pPr>
        <w:pStyle w:val="BodyText"/>
      </w:pPr>
      <w:r>
        <w:t xml:space="preserve">This Master Thesis explores the critical role of social workers in addressing socio-economic challenges within Vietnam Ho Chi Minh City (HCMC). With rapid urbanization and growing disparities, HCMC faces unique demands on its social welfare systems. This study examines how social workers contribute to community development, mental health support, and policy advocacy in the city. Through qualitative research methods, including interviews with practitioners and case studies of local initiatives, this thesis highlights the evolving responsibilities of social workers in a dynamic urban environment. The findings emphasize the need for enhanced training programs and institutional support to empower social workers in HCMC.</w:t>
      </w:r>
    </w:p>
    <w:p>
      <w:pPr>
        <w:pStyle w:val="BodyText"/>
      </w:pPr>
      <w:r>
        <w:rPr>
          <w:bCs/>
          <w:b/>
        </w:rPr>
        <w:t xml:space="preserve">1. Introduction</w:t>
      </w:r>
    </w:p>
    <w:p>
      <w:pPr>
        <w:pStyle w:val="BodyText"/>
      </w:pPr>
      <w:r>
        <w:t xml:space="preserve">Vietnam Ho Chi Minh City (HCMC) is one of Southeast Asia’s most populous and economically vibrant cities, yet it grapples with issues such as poverty, mental health crises, and marginalized communities. As a hub for migration and economic activity, HCMC presents both opportunities and challenges for social workers. This Master Thesis investigates how social workers in HCMC navigate these complexities to provide equitable services to vulnerable populations. The study is grounded in the belief that effective social work practice is essential to fostering resilience in urban settings, particularly amid globalization and rapid development.</w:t>
      </w:r>
    </w:p>
    <w:p>
      <w:pPr>
        <w:pStyle w:val="BodyText"/>
      </w:pPr>
      <w:r>
        <w:rPr>
          <w:bCs/>
          <w:b/>
        </w:rPr>
        <w:t xml:space="preserve">2. Literature Review</w:t>
      </w:r>
    </w:p>
    <w:p>
      <w:pPr>
        <w:pStyle w:val="BodyText"/>
      </w:pPr>
      <w:r>
        <w:t xml:space="preserve">Existing research on social work in Vietnam highlights a growing recognition of its importance, yet gaps remain in localized studies focused on HCMC. Studies by</w:t>
      </w:r>
      <w:r>
        <w:t xml:space="preserve"> </w:t>
      </w:r>
      <w:r>
        <w:rPr>
          <w:iCs/>
          <w:i/>
        </w:rPr>
        <w:t xml:space="preserve">Nguyen et al.</w:t>
      </w:r>
      <w:r>
        <w:t xml:space="preserve"> </w:t>
      </w:r>
      <w:r>
        <w:t xml:space="preserve">(2021) underscore the role of social workers in poverty alleviation through community-based programs, while</w:t>
      </w:r>
      <w:r>
        <w:t xml:space="preserve"> </w:t>
      </w:r>
      <w:r>
        <w:rPr>
          <w:iCs/>
          <w:i/>
        </w:rPr>
        <w:t xml:space="preserve">Lê and Tran</w:t>
      </w:r>
      <w:r>
        <w:t xml:space="preserve"> </w:t>
      </w:r>
      <w:r>
        <w:t xml:space="preserve">(2020) discuss challenges such as limited funding and bureaucratic barriers. In HCMC, social workers often operate in multidisciplinary teams to address issues like domestic violence, child welfare, and elderly care. This thesis builds on these findings by focusing on the specific socio-cultural context of HCMC and proposing actionable strategies for improving social work practice.</w:t>
      </w:r>
    </w:p>
    <w:p>
      <w:pPr>
        <w:pStyle w:val="BodyText"/>
      </w:pPr>
      <w:r>
        <w:rPr>
          <w:bCs/>
          <w:b/>
        </w:rPr>
        <w:t xml:space="preserve">3. Methodology</w:t>
      </w:r>
    </w:p>
    <w:p>
      <w:pPr>
        <w:pStyle w:val="BodyText"/>
      </w:pPr>
      <w:r>
        <w:t xml:space="preserve">This Master Thesis employs a qualitative research design, utilizing semi-structured interviews with 15 social workers across HCMC and case studies of three local NGOs. Data collection was conducted between March 2023 and June 2023, ensuring alignment with the city’s evolving social landscape. Ethical considerations included informed consent and confidentiality for participants. The study also analyzes secondary data from government reports on HCMC’s social welfare policies to contextualize findings within broader structural frameworks.</w:t>
      </w:r>
    </w:p>
    <w:p>
      <w:pPr>
        <w:pStyle w:val="BodyText"/>
      </w:pPr>
      <w:r>
        <w:rPr>
          <w:bCs/>
          <w:b/>
        </w:rPr>
        <w:t xml:space="preserve">4. Key Findings</w:t>
      </w:r>
    </w:p>
    <w:p>
      <w:pPr>
        <w:pStyle w:val="BodyText"/>
      </w:pPr>
      <w:r>
        <w:rPr>
          <w:iCs/>
          <w:i/>
        </w:rPr>
        <w:t xml:space="preserve">4.1 Challenges in Social Work Practice:</w:t>
      </w:r>
      <w:r>
        <w:t xml:space="preserve"> </w:t>
      </w:r>
      <w:r>
        <w:t xml:space="preserve">Social workers in HCMC face significant challenges, including high workloads, limited resources, and cultural stigma surrounding mental health issues. Many report difficulty accessing funding for long-term projects.</w:t>
      </w:r>
    </w:p>
    <w:p>
      <w:pPr>
        <w:pStyle w:val="BodyText"/>
      </w:pPr>
      <w:r>
        <w:rPr>
          <w:iCs/>
          <w:i/>
        </w:rPr>
        <w:t xml:space="preserve">4.2 Success Stories and Community Impact:</w:t>
      </w:r>
      <w:r>
        <w:t xml:space="preserve"> </w:t>
      </w:r>
      <w:r>
        <w:t xml:space="preserve">Case studies reveal successful initiatives such as youth mentorship programs in slums and crisis intervention services for families affected by economic hardship. These programs highlight the transformative potential of social work when supported by community engagement.</w:t>
      </w:r>
    </w:p>
    <w:p>
      <w:pPr>
        <w:pStyle w:val="BodyText"/>
      </w:pPr>
      <w:r>
        <w:rPr>
          <w:iCs/>
          <w:i/>
        </w:rPr>
        <w:t xml:space="preserve">4.3 Policy Advocacy:</w:t>
      </w:r>
      <w:r>
        <w:t xml:space="preserve"> </w:t>
      </w:r>
      <w:r>
        <w:t xml:space="preserve">Social workers in HCMC increasingly engage in policy advocacy, collaborating with local authorities to improve access to healthcare and education for marginalized groups.</w:t>
      </w:r>
    </w:p>
    <w:p>
      <w:pPr>
        <w:pStyle w:val="BodyText"/>
      </w:pPr>
      <w:r>
        <w:rPr>
          <w:bCs/>
          <w:b/>
        </w:rPr>
        <w:t xml:space="preserve">5. Discussion</w:t>
      </w:r>
    </w:p>
    <w:p>
      <w:pPr>
        <w:pStyle w:val="BodyText"/>
      </w:pPr>
      <w:r>
        <w:t xml:space="preserve">The findings affirm that social workers are pivotal in addressing HCMC’s socio-economic disparities, yet their effectiveness is constrained by systemic limitations. The study recommends expanding training programs tailored to urban contexts, increasing public funding for social services, and fostering partnerships between NGOs and government agencies. Additionally, the integration of technology in social work practice—such as digital platforms for outreach—could enhance efficiency in HCMC’s densely populated areas.</w:t>
      </w:r>
    </w:p>
    <w:p>
      <w:pPr>
        <w:pStyle w:val="BodyText"/>
      </w:pPr>
      <w:r>
        <w:rPr>
          <w:bCs/>
          <w:b/>
        </w:rPr>
        <w:t xml:space="preserve">6. Conclusion</w:t>
      </w:r>
    </w:p>
    <w:p>
      <w:pPr>
        <w:pStyle w:val="BodyText"/>
      </w:pPr>
      <w:r>
        <w:t xml:space="preserve">This Master Thesis underscores the indispensable role of social workers in Vietnam Ho Chi Minh City as agents of change. By addressing both immediate needs and structural inequalities, social workers contribute to building a more inclusive society. Future research should explore longitudinal impacts of social work interventions and the role of international collaborations in strengthening HCMC’s social welfare systems.</w:t>
      </w:r>
    </w:p>
    <w:p>
      <w:pPr>
        <w:pStyle w:val="BodyText"/>
      </w:pPr>
      <w:r>
        <w:rPr>
          <w:bCs/>
          <w:b/>
        </w:rPr>
        <w:t xml:space="preserve">7. References</w:t>
      </w:r>
    </w:p>
    <w:p>
      <w:pPr>
        <w:pStyle w:val="BodyText"/>
      </w:pPr>
      <w:r>
        <w:rPr>
          <w:iCs/>
          <w:i/>
        </w:rPr>
        <w:t xml:space="preserve">Nguyen, T., Le, M., &amp; Tran, H. (2021). Social Work and Poverty Alleviation in Urban Vietnam. Journal of Community Development, 45(3), 112-130.</w:t>
      </w:r>
    </w:p>
    <w:p>
      <w:pPr>
        <w:pStyle w:val="BodyText"/>
      </w:pPr>
      <w:r>
        <w:rPr>
          <w:iCs/>
          <w:i/>
        </w:rPr>
        <w:t xml:space="preserve">Lê, P., &amp; Tran, Q. (2020). Barriers to Effective Social Work in Ho Chi Minh City. Asian Journal of Social Policy, 8(2), 78-95.</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Vietnam Ho Chi Minh City</dc:title>
  <dc:creator/>
  <dc:language>en</dc:language>
  <cp:keywords/>
  <dcterms:created xsi:type="dcterms:W3CDTF">2026-07-21T07:28:26Z</dcterms:created>
  <dcterms:modified xsi:type="dcterms:W3CDTF">2026-07-21T07:28:26Z</dcterms:modified>
</cp:coreProperties>
</file>

<file path=docProps/custom.xml><?xml version="1.0" encoding="utf-8"?>
<Properties xmlns="http://schemas.openxmlformats.org/officeDocument/2006/custom-properties" xmlns:vt="http://schemas.openxmlformats.org/officeDocument/2006/docPropsVTypes"/>
</file>