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ae55d4000e5b28ed531fe5bc540a437553e4fe6"/>
    <w:p>
      <w:pPr>
        <w:pStyle w:val="Heading1"/>
      </w:pPr>
      <w:r>
        <w:t xml:space="preserve">Master Thesis: The Role of a Software Engineer in the Context of Colombia Bogotá</w:t>
      </w:r>
    </w:p>
    <w:bookmarkStart w:id="20" w:name="abstract"/>
    <w:p>
      <w:pPr>
        <w:pStyle w:val="Heading2"/>
      </w:pPr>
      <w:r>
        <w:t xml:space="preserve">Abstract</w:t>
      </w:r>
    </w:p>
    <w:p>
      <w:pPr>
        <w:pStyle w:val="FirstParagraph"/>
      </w:pPr>
      <w:r>
        <w:t xml:space="preserve">This thesis explores the evolving role of a software engineer within the dynamic technological landscape of Colombia’s capital, Bogotá. As one of Latin America’s most prominent tech hubs, Bogotá presents unique challenges and opportunities for software engineers seeking to contribute to national and global innovation ecosystems. The document analyzes current trends in the industry, educational frameworks supporting professional development, and the socio-economic factors shaping software engineering practices in this region. By integrating case studies, interviews with local professionals, and an examination of infrastructure needs, this thesis aims to provide a comprehensive understanding of how software engineers can thrive and drive progress in Colombia’s tech sector.</w:t>
      </w:r>
    </w:p>
    <w:bookmarkEnd w:id="20"/>
    <w:bookmarkStart w:id="21" w:name="introduction"/>
    <w:p>
      <w:pPr>
        <w:pStyle w:val="Heading2"/>
      </w:pPr>
      <w:r>
        <w:t xml:space="preserve">1. Introduction</w:t>
      </w:r>
    </w:p>
    <w:p>
      <w:pPr>
        <w:pStyle w:val="FirstParagraph"/>
      </w:pPr>
      <w:r>
        <w:t xml:space="preserve">Bogotá, the capital of Colombia, has emerged as a critical node in Latin America’s technology innovation map. With its strategic location, growing startup culture, and government initiatives to promote digital transformation, the city offers fertile ground for software engineers to innovate and solve complex problems. This Master Thesis investigates how the role of a software engineer is uniquely shaped by Bogotá’s socio-cultural context, economic priorities, and technological infrastructure. The study emphasizes the intersection of technical expertise with local challenges such as urban mobility, environmental sustainability, and digital inclusion.</w:t>
      </w:r>
    </w:p>
    <w:bookmarkEnd w:id="21"/>
    <w:bookmarkStart w:id="22" w:name="X83eff44e86b7eb1255aea3eab5b31dbf5c03319"/>
    <w:p>
      <w:pPr>
        <w:pStyle w:val="Heading2"/>
      </w:pPr>
      <w:r>
        <w:t xml:space="preserve">2. Current Trends in Software Engineering in Bogotá</w:t>
      </w:r>
    </w:p>
    <w:p>
      <w:pPr>
        <w:pStyle w:val="FirstParagraph"/>
      </w:pPr>
      <w:r>
        <w:t xml:space="preserve">Bogotá’s software engineering sector is experiencing rapid growth due to several factors:</w:t>
      </w:r>
    </w:p>
    <w:p>
      <w:pPr>
        <w:numPr>
          <w:ilvl w:val="0"/>
          <w:numId w:val="1001"/>
        </w:numPr>
        <w:pStyle w:val="Compact"/>
      </w:pPr>
      <w:r>
        <w:rPr>
          <w:bCs/>
          <w:b/>
        </w:rPr>
        <w:t xml:space="preserve">Startup Ecosystem:</w:t>
      </w:r>
      <w:r>
        <w:t xml:space="preserve"> </w:t>
      </w:r>
      <w:r>
        <w:t xml:space="preserve">The city hosts a vibrant ecosystem of tech startups, many of which focus on fintech, healthtech, and AI. Software engineers in Bogotá are increasingly involved in agile development practices tailored to meet the demands of these fast-paced environments.</w:t>
      </w:r>
    </w:p>
    <w:p>
      <w:pPr>
        <w:numPr>
          <w:ilvl w:val="0"/>
          <w:numId w:val="1001"/>
        </w:numPr>
        <w:pStyle w:val="Compact"/>
      </w:pPr>
      <w:r>
        <w:rPr>
          <w:bCs/>
          <w:b/>
        </w:rPr>
        <w:t xml:space="preserve">Government Support:</w:t>
      </w:r>
      <w:r>
        <w:t xml:space="preserve"> </w:t>
      </w:r>
      <w:r>
        <w:t xml:space="preserve">Initiatives like “Bogotá Digital” aim to transform the city into a smart metropolis by integrating IoT (Internet of Things) solutions and data analytics. This has created demand for engineers specializing in urban technology and open-source platforms.</w:t>
      </w:r>
    </w:p>
    <w:p>
      <w:pPr>
        <w:numPr>
          <w:ilvl w:val="0"/>
          <w:numId w:val="1001"/>
        </w:numPr>
        <w:pStyle w:val="Compact"/>
      </w:pPr>
      <w:r>
        <w:rPr>
          <w:bCs/>
          <w:b/>
        </w:rPr>
        <w:t xml:space="preserve">Remote Work Adoption:</w:t>
      </w:r>
      <w:r>
        <w:t xml:space="preserve"> </w:t>
      </w:r>
      <w:r>
        <w:t xml:space="preserve">The pandemic accelerated the adoption of remote work, allowing Bogotá’s software engineers to collaborate with global teams while leveraging lower operational costs compared to other regions.</w:t>
      </w:r>
    </w:p>
    <w:bookmarkEnd w:id="22"/>
    <w:bookmarkStart w:id="23" w:name="Xed02caccec5ded13ca4d7f90afcbfbb060142ba"/>
    <w:p>
      <w:pPr>
        <w:pStyle w:val="Heading2"/>
      </w:pPr>
      <w:r>
        <w:t xml:space="preserve">3. Educational Frameworks and Professional Development</w:t>
      </w:r>
    </w:p>
    <w:p>
      <w:pPr>
        <w:pStyle w:val="FirstParagraph"/>
      </w:pPr>
      <w:r>
        <w:t xml:space="preserve">The quality of education for software engineers in Bogotá is a cornerstone of the city’s tech success. Institutions like the Universidad Nacional de Colombia, Pontificia Universidad Javeriana, and Universidad del Rosario offer robust programs in computer science and engineering. These programs emphasize not only coding proficiency but also interdisciplinary skills such as project management, ethics in technology, and cultural competence—key for addressing local challenges.</w:t>
      </w:r>
    </w:p>
    <w:p>
      <w:pPr>
        <w:pStyle w:val="BodyText"/>
      </w:pPr>
      <w:r>
        <w:t xml:space="preserve">Additionally, Bogotá’s tech community fosters continuous learning through hackathons, workshops, and collaborations with international organizations. For instance, the annual “Hackathon de Innovación” brings together engineers to prototype solutions for urban issues like traffic congestion or waste management.</w:t>
      </w:r>
    </w:p>
    <w:bookmarkEnd w:id="23"/>
    <w:bookmarkStart w:id="24" w:name="Xf0856b5bc93973e31df4dbd35e0c5ed6a38d784"/>
    <w:p>
      <w:pPr>
        <w:pStyle w:val="Heading2"/>
      </w:pPr>
      <w:r>
        <w:t xml:space="preserve">4. Challenges Facing Software Engineers in Bogotá</w:t>
      </w:r>
    </w:p>
    <w:p>
      <w:pPr>
        <w:pStyle w:val="FirstParagraph"/>
      </w:pPr>
      <w:r>
        <w:t xml:space="preserve">Despite its growth, Bogotá’s software engineering landscape faces several hurdles:</w:t>
      </w:r>
    </w:p>
    <w:p>
      <w:pPr>
        <w:numPr>
          <w:ilvl w:val="0"/>
          <w:numId w:val="1002"/>
        </w:numPr>
        <w:pStyle w:val="Compact"/>
      </w:pPr>
      <w:r>
        <w:rPr>
          <w:bCs/>
          <w:b/>
        </w:rPr>
        <w:t xml:space="preserve">Infrastructure Gaps:</w:t>
      </w:r>
      <w:r>
        <w:t xml:space="preserve"> </w:t>
      </w:r>
      <w:r>
        <w:t xml:space="preserve">While the city has made strides in digital infrastructure, disparities in internet access and energy reliability persist, particularly in peripheral neighborhoods.</w:t>
      </w:r>
    </w:p>
    <w:p>
      <w:pPr>
        <w:numPr>
          <w:ilvl w:val="0"/>
          <w:numId w:val="1002"/>
        </w:numPr>
        <w:pStyle w:val="Compact"/>
      </w:pPr>
      <w:r>
        <w:rPr>
          <w:bCs/>
          <w:b/>
        </w:rPr>
        <w:t xml:space="preserve">Talent Retention:</w:t>
      </w:r>
      <w:r>
        <w:t xml:space="preserve"> </w:t>
      </w:r>
      <w:r>
        <w:t xml:space="preserve">Competitive salaries and opportunities abroad often lure skilled engineers away from Bogotá. This “brain drain” threatens to slow the city’s tech momentum.</w:t>
      </w:r>
    </w:p>
    <w:p>
      <w:pPr>
        <w:numPr>
          <w:ilvl w:val="0"/>
          <w:numId w:val="1002"/>
        </w:numPr>
        <w:pStyle w:val="Compact"/>
      </w:pPr>
      <w:r>
        <w:rPr>
          <w:bCs/>
          <w:b/>
        </w:rPr>
        <w:t xml:space="preserve">Cultural Barriers:</w:t>
      </w:r>
      <w:r>
        <w:t xml:space="preserve"> </w:t>
      </w:r>
      <w:r>
        <w:t xml:space="preserve">There is a need for greater awareness of diversity and inclusion in tech, ensuring that software solutions are accessible to Bogotá’s diverse population.</w:t>
      </w:r>
    </w:p>
    <w:bookmarkEnd w:id="24"/>
    <w:bookmarkStart w:id="25" w:name="X1f984d3f09ed1073241eb55f3383c7c325b8b17"/>
    <w:p>
      <w:pPr>
        <w:pStyle w:val="Heading2"/>
      </w:pPr>
      <w:r>
        <w:t xml:space="preserve">5. Case Studies: Software Engineering in Action</w:t>
      </w:r>
    </w:p>
    <w:p>
      <w:pPr>
        <w:pStyle w:val="FirstParagraph"/>
      </w:pPr>
      <w:r>
        <w:t xml:space="preserve">To illustrate the practical impact of software engineering in Bogotá, this thesis examines two case studies:</w:t>
      </w:r>
    </w:p>
    <w:p>
      <w:pPr>
        <w:numPr>
          <w:ilvl w:val="0"/>
          <w:numId w:val="1003"/>
        </w:numPr>
        <w:pStyle w:val="Compact"/>
      </w:pPr>
      <w:r>
        <w:rPr>
          <w:bCs/>
          <w:b/>
        </w:rPr>
        <w:t xml:space="preserve">TransMilenio Optimization:</w:t>
      </w:r>
      <w:r>
        <w:t xml:space="preserve"> </w:t>
      </w:r>
      <w:r>
        <w:t xml:space="preserve">A team of software engineers developed an AI-driven algorithm to optimize bus routes for Bogotá’s TransMilenio system, reducing wait times by 15% and improving public transport efficiency.</w:t>
      </w:r>
    </w:p>
    <w:p>
      <w:pPr>
        <w:numPr>
          <w:ilvl w:val="0"/>
          <w:numId w:val="1003"/>
        </w:numPr>
        <w:pStyle w:val="Compact"/>
      </w:pPr>
      <w:r>
        <w:rPr>
          <w:bCs/>
          <w:b/>
        </w:rPr>
        <w:t xml:space="preserve">E-Health Platforms:</w:t>
      </w:r>
      <w:r>
        <w:t xml:space="preserve"> </w:t>
      </w:r>
      <w:r>
        <w:t xml:space="preserve">During the pandemic, local engineers collaborated with healthcare providers to create telemedicine platforms that expanded access to medical services in underserved areas of the city.</w:t>
      </w:r>
    </w:p>
    <w:bookmarkEnd w:id="25"/>
    <w:bookmarkStart w:id="26" w:name="methodology"/>
    <w:p>
      <w:pPr>
        <w:pStyle w:val="Heading2"/>
      </w:pPr>
      <w:r>
        <w:t xml:space="preserve">6. Methodology</w:t>
      </w:r>
    </w:p>
    <w:p>
      <w:pPr>
        <w:pStyle w:val="FirstParagraph"/>
      </w:pPr>
      <w:r>
        <w:t xml:space="preserve">This research employed a mixed-methods approach, combining qualitative interviews with 30 software engineers in Bogotá and quantitative data analysis from industry reports. Surveys were distributed to assess perceptions of challenges and opportunities, while interviews explored personal experiences of navigating the local tech ecosystem.</w:t>
      </w:r>
    </w:p>
    <w:bookmarkEnd w:id="26"/>
    <w:bookmarkStart w:id="27" w:name="findings-and-recommendations"/>
    <w:p>
      <w:pPr>
        <w:pStyle w:val="Heading2"/>
      </w:pPr>
      <w:r>
        <w:t xml:space="preserve">7. Findings and Recommendations</w:t>
      </w:r>
    </w:p>
    <w:p>
      <w:pPr>
        <w:pStyle w:val="FirstParagraph"/>
      </w:pPr>
      <w:r>
        <w:t xml:space="preserve">The findings highlight the need for:</w:t>
      </w:r>
    </w:p>
    <w:p>
      <w:pPr>
        <w:numPr>
          <w:ilvl w:val="0"/>
          <w:numId w:val="1004"/>
        </w:numPr>
        <w:pStyle w:val="Compact"/>
      </w:pPr>
      <w:r>
        <w:rPr>
          <w:bCs/>
          <w:b/>
        </w:rPr>
        <w:t xml:space="preserve">Investing in Public-Private Partnerships:</w:t>
      </w:r>
      <w:r>
        <w:t xml:space="preserve"> </w:t>
      </w:r>
      <w:r>
        <w:t xml:space="preserve">To address infrastructure gaps, Bogotá should encourage collaborations between governments, private companies, and NGOs.</w:t>
      </w:r>
    </w:p>
    <w:p>
      <w:pPr>
        <w:numPr>
          <w:ilvl w:val="0"/>
          <w:numId w:val="1004"/>
        </w:numPr>
        <w:pStyle w:val="Compact"/>
      </w:pPr>
      <w:r>
        <w:rPr>
          <w:bCs/>
          <w:b/>
        </w:rPr>
        <w:t xml:space="preserve">Expanding Remote Work Policies:</w:t>
      </w:r>
      <w:r>
        <w:t xml:space="preserve"> </w:t>
      </w:r>
      <w:r>
        <w:t xml:space="preserve">Offering tax incentives for tech companies that employ remote workers could help retain talent while attracting international expertise.</w:t>
      </w:r>
    </w:p>
    <w:p>
      <w:pPr>
        <w:numPr>
          <w:ilvl w:val="0"/>
          <w:numId w:val="1004"/>
        </w:numPr>
        <w:pStyle w:val="Compact"/>
      </w:pPr>
      <w:r>
        <w:rPr>
          <w:bCs/>
          <w:b/>
        </w:rPr>
        <w:t xml:space="preserve">Promoting STEM Education in Schools:</w:t>
      </w:r>
      <w:r>
        <w:t xml:space="preserve"> </w:t>
      </w:r>
      <w:r>
        <w:t xml:space="preserve">Early exposure to programming and engineering can inspire the next generation of software engineers in Bogotá.</w:t>
      </w:r>
    </w:p>
    <w:bookmarkEnd w:id="27"/>
    <w:bookmarkStart w:id="28" w:name="conclusion"/>
    <w:p>
      <w:pPr>
        <w:pStyle w:val="Heading2"/>
      </w:pPr>
      <w:r>
        <w:t xml:space="preserve">8. Conclusion</w:t>
      </w:r>
    </w:p>
    <w:p>
      <w:pPr>
        <w:pStyle w:val="FirstParagraph"/>
      </w:pPr>
      <w:r>
        <w:t xml:space="preserve">This Master Thesis underscores the pivotal role of software engineers in shaping Bogotá’s future as a tech-driven city. By addressing systemic challenges and leveraging local strengths, Colombia’s capital can emerge as a regional leader in innovation. The insights presented here are not only relevant to individual engineers but also to policymakers and educators striving to build a sustainable, inclusive digital economy in Colombia.</w:t>
      </w:r>
    </w:p>
    <w:bookmarkEnd w:id="28"/>
    <w:bookmarkStart w:id="29" w:name="references"/>
    <w:p>
      <w:pPr>
        <w:pStyle w:val="Heading2"/>
      </w:pPr>
      <w:r>
        <w:t xml:space="preserve">References</w:t>
      </w:r>
    </w:p>
    <w:p>
      <w:pPr>
        <w:pStyle w:val="FirstParagraph"/>
      </w:pPr>
      <w:r>
        <w:rPr>
          <w:iCs/>
          <w:i/>
        </w:rPr>
        <w:t xml:space="preserve">Bogotá Digital Strategy Report (2023), Universidad Nacional de Colombia – Faculty of Engineering, World Bank – Latin America Tech Trends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Colombia Bogotá</dc:title>
  <dc:creator/>
  <dc:language>en</dc:language>
  <cp:keywords/>
  <dcterms:created xsi:type="dcterms:W3CDTF">2026-07-14T02:11:41Z</dcterms:created>
  <dcterms:modified xsi:type="dcterms:W3CDTF">2026-07-14T02:11:41Z</dcterms:modified>
</cp:coreProperties>
</file>

<file path=docProps/custom.xml><?xml version="1.0" encoding="utf-8"?>
<Properties xmlns="http://schemas.openxmlformats.org/officeDocument/2006/custom-properties" xmlns:vt="http://schemas.openxmlformats.org/officeDocument/2006/docPropsVTypes"/>
</file>