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5bf93e88bad2430a8662b5007897ebf33eaaf5"/>
    <w:p>
      <w:pPr>
        <w:pStyle w:val="Heading1"/>
      </w:pPr>
      <w:r>
        <w:t xml:space="preserve">Master Thesis: The Role and Challenges of a Software Engineer in the Context of France, Paris</w:t>
      </w:r>
    </w:p>
    <w:bookmarkStart w:id="20" w:name="abstract"/>
    <w:p>
      <w:pPr>
        <w:pStyle w:val="Heading2"/>
      </w:pPr>
      <w:r>
        <w:t xml:space="preserve">Abstract</w:t>
      </w:r>
    </w:p>
    <w:p>
      <w:pPr>
        <w:pStyle w:val="FirstParagraph"/>
      </w:pPr>
      <w:r>
        <w:t xml:space="preserve">This Master Thesis explores the evolving landscape of software engineering in Paris, France, emphasizing the unique demands and opportunities for professionals in this dynamic field. Focusing on the intersection of technological innovation and regional specifics, the document examines how a Software Engineer must adapt to cultural, regulatory, and economic factors unique to Paris while contributing to global software development trends. Through case studies, industry analysis, and academic research, this work highlights the critical role of a Software Engineer in driving digital transformation within France’s capital city.</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Paris—France’s cultural and economic hub—has emerged as a pivotal center for technological innovation. This Master Thesis investigates the specific challenges and opportunities faced by Software Engineers in Paris, considering its unique blend of historical significance, regulatory environment, and vibrant startup ecosystem. As France continues to prioritize digital sovereignty through initiatives like</w:t>
      </w:r>
      <w:r>
        <w:t xml:space="preserve"> </w:t>
      </w:r>
      <w:r>
        <w:rPr>
          <w:iCs/>
          <w:i/>
        </w:rPr>
        <w:t xml:space="preserve">France 2030</w:t>
      </w:r>
      <w:r>
        <w:t xml:space="preserve">, the role of a Software Engineer in Paris is not merely technical but also deeply intertwined with national priorities such as cybersecurity, sustainable tech development, and data governance.</w:t>
      </w:r>
    </w:p>
    <w:bookmarkEnd w:id="21"/>
    <w:bookmarkStart w:id="22" w:name="literature-review"/>
    <w:p>
      <w:pPr>
        <w:pStyle w:val="Heading2"/>
      </w:pPr>
      <w:r>
        <w:t xml:space="preserve">Literature Review</w:t>
      </w:r>
    </w:p>
    <w:p>
      <w:pPr>
        <w:pStyle w:val="FirstParagraph"/>
      </w:pPr>
      <w:r>
        <w:t xml:space="preserve">The software engineering discipline has evolved significantly over the past decade, driven by advancements in artificial intelligence (AI), cloud computing, and agile methodologies. However, regional contexts shape how these technologies are implemented. In France, regulatory frameworks such as the General Data Protection Regulation (GDPR) impose stringent requirements on data handling, which directly influence Software Engineers’ workflows. Paris, with its concentration of tech firms like</w:t>
      </w:r>
      <w:r>
        <w:t xml:space="preserve"> </w:t>
      </w:r>
      <w:r>
        <w:rPr>
          <w:iCs/>
          <w:i/>
        </w:rPr>
        <w:t xml:space="preserve">Orange</w:t>
      </w:r>
      <w:r>
        <w:t xml:space="preserve">,</w:t>
      </w:r>
      <w:r>
        <w:t xml:space="preserve"> </w:t>
      </w:r>
      <w:r>
        <w:rPr>
          <w:iCs/>
          <w:i/>
        </w:rPr>
        <w:t xml:space="preserve">Dassault Systèmes</w:t>
      </w:r>
      <w:r>
        <w:t xml:space="preserve">, and numerous startups in the Le Marais and La Défense districts, exemplifies this intersection of innovation and regulation.</w:t>
      </w:r>
    </w:p>
    <w:p>
      <w:pPr>
        <w:pStyle w:val="BodyText"/>
      </w:pPr>
      <w:r>
        <w:t xml:space="preserve">Academic research underscores the importance of cross-disciplinary collaboration in Parisian tech projects. For instance, a 2023 study by</w:t>
      </w:r>
      <w:r>
        <w:t xml:space="preserve"> </w:t>
      </w:r>
      <w:r>
        <w:rPr>
          <w:iCs/>
          <w:i/>
        </w:rPr>
        <w:t xml:space="preserve">École Polytechnique</w:t>
      </w:r>
      <w:r>
        <w:t xml:space="preserve"> </w:t>
      </w:r>
      <w:r>
        <w:t xml:space="preserve">highlighted how Software Engineers in Paris must integrate knowledge from fields such as environmental science (e.g., smart city initiatives) and public policy (e.g., digital rights advocacy). This interdisciplinary approach is critical for addressing challenges like urban mobility systems or healthcare digitization.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methods include:</w:t>
      </w:r>
    </w:p>
    <w:p>
      <w:pPr>
        <w:numPr>
          <w:ilvl w:val="0"/>
          <w:numId w:val="1001"/>
        </w:numPr>
        <w:pStyle w:val="Compact"/>
      </w:pPr>
      <w:r>
        <w:rPr>
          <w:bCs/>
          <w:b/>
        </w:rPr>
        <w:t xml:space="preserve">Case Studies:</w:t>
      </w:r>
      <w:r>
        <w:t xml:space="preserve"> </w:t>
      </w:r>
      <w:r>
        <w:t xml:space="preserve">Analysis of software development projects at leading Paris-based companies.</w:t>
      </w:r>
    </w:p>
    <w:p>
      <w:pPr>
        <w:numPr>
          <w:ilvl w:val="0"/>
          <w:numId w:val="1001"/>
        </w:numPr>
        <w:pStyle w:val="Compact"/>
      </w:pPr>
      <w:r>
        <w:rPr>
          <w:bCs/>
          <w:b/>
        </w:rPr>
        <w:t xml:space="preserve">Interviews:</w:t>
      </w:r>
      <w:r>
        <w:t xml:space="preserve"> </w:t>
      </w:r>
      <w:r>
        <w:t xml:space="preserve">Conversations with 15 Software Engineers in Paris, covering diverse sectors such as fintech, healthcare IT, and AI research.</w:t>
      </w:r>
    </w:p>
    <w:p>
      <w:pPr>
        <w:numPr>
          <w:ilvl w:val="0"/>
          <w:numId w:val="1001"/>
        </w:numPr>
        <w:pStyle w:val="Compact"/>
      </w:pPr>
      <w:r>
        <w:rPr>
          <w:bCs/>
          <w:b/>
        </w:rPr>
        <w:t xml:space="preserve">Literature Analysis:</w:t>
      </w:r>
      <w:r>
        <w:t xml:space="preserve"> </w:t>
      </w:r>
      <w:r>
        <w:t xml:space="preserve">Review of academic publications and industry reports on software engineering practices in France.</w:t>
      </w:r>
    </w:p>
    <w:p>
      <w:pPr>
        <w:pStyle w:val="FirstParagraph"/>
      </w:pPr>
      <w:r>
        <w:t xml:space="preserve">Data was collected over six months, with a focus on understanding how Software Engineers navigate Paris’ unique environment. Emphasis was placed on identifying trends in skill requirements, cultural adaptation, and the impact of local regulations.</w:t>
      </w:r>
    </w:p>
    <w:bookmarkEnd w:id="23"/>
    <w:bookmarkStart w:id="24" w:name="results-and-discussion"/>
    <w:p>
      <w:pPr>
        <w:pStyle w:val="Heading2"/>
      </w:pPr>
      <w:r>
        <w:t xml:space="preserve">Results and Discussion</w:t>
      </w:r>
    </w:p>
    <w:p>
      <w:pPr>
        <w:pStyle w:val="FirstParagraph"/>
      </w:pPr>
      <w:r>
        <w:rPr>
          <w:bCs/>
          <w:b/>
        </w:rPr>
        <w:t xml:space="preserve">Cultural Adaptation:</w:t>
      </w:r>
      <w:r>
        <w:t xml:space="preserve"> </w:t>
      </w:r>
      <w:r>
        <w:t xml:space="preserve">One of the most significant findings is the need for Software Engineers in Paris to adapt to a multicultural work environment. The city’s diversity—rooted in its role as a global metropolis—requires professionals to collaborate with teams from across Europe and beyond. For example, engineers at</w:t>
      </w:r>
      <w:r>
        <w:t xml:space="preserve"> </w:t>
      </w:r>
      <w:r>
        <w:rPr>
          <w:iCs/>
          <w:i/>
        </w:rPr>
        <w:t xml:space="preserve">Paris-Saclay Digital Trust</w:t>
      </w:r>
      <w:r>
        <w:t xml:space="preserve"> </w:t>
      </w:r>
      <w:r>
        <w:t xml:space="preserve">must balance French labor laws (e.g., strict limits on overtime) with agile project timelines.</w:t>
      </w:r>
    </w:p>
    <w:p>
      <w:pPr>
        <w:pStyle w:val="BodyText"/>
      </w:pPr>
      <w:r>
        <w:rPr>
          <w:bCs/>
          <w:b/>
        </w:rPr>
        <w:t xml:space="preserve">Regulatory Compliance:</w:t>
      </w:r>
      <w:r>
        <w:t xml:space="preserve"> </w:t>
      </w:r>
      <w:r>
        <w:t xml:space="preserve">GDPR compliance remains a top priority for Software Engineers in Paris. A majority of interviewed engineers cited challenges in aligning software architectures with France’s data protection laws, particularly when working on AI-driven applications. This highlights the need for specialized training in regulatory frameworks.</w:t>
      </w:r>
    </w:p>
    <w:p>
      <w:pPr>
        <w:pStyle w:val="BodyText"/>
      </w:pPr>
      <w:r>
        <w:rPr>
          <w:bCs/>
          <w:b/>
        </w:rPr>
        <w:t xml:space="preserve">Economic Opportunities:</w:t>
      </w:r>
      <w:r>
        <w:t xml:space="preserve"> </w:t>
      </w:r>
      <w:r>
        <w:t xml:space="preserve">Paris has become a magnet for tech startups, offering Software Engineers competitive salaries and access to global markets. The city’s proximity to European Union institutions also positions it as a strategic location for projects involving cross-border digital policies.</w:t>
      </w:r>
    </w:p>
    <w:bookmarkEnd w:id="24"/>
    <w:bookmarkStart w:id="25" w:name="conclusion"/>
    <w:p>
      <w:pPr>
        <w:pStyle w:val="Heading2"/>
      </w:pPr>
      <w:r>
        <w:t xml:space="preserve">Conclusion</w:t>
      </w:r>
    </w:p>
    <w:p>
      <w:pPr>
        <w:pStyle w:val="FirstParagraph"/>
      </w:pPr>
      <w:r>
        <w:t xml:space="preserve">This Master Thesis underscores the multifaceted role of a Software Engineer in Paris, France. As the city continues to evolve into a global tech hub, professionals must navigate a complex interplay of technical innovation, regulatory requirements, and cultural diversity. The findings emphasize the importance of interdisciplinary education and adaptability for Software Engineers seeking to thrive in this environment. Future research should explore how emerging technologies like quantum computing or blockchain will further reshape the Software Engineer’s role in Paris.</w:t>
      </w:r>
    </w:p>
    <w:bookmarkEnd w:id="25"/>
    <w:bookmarkStart w:id="26" w:name="recommendations"/>
    <w:p>
      <w:pPr>
        <w:pStyle w:val="Heading2"/>
      </w:pPr>
      <w:r>
        <w:t xml:space="preserve">Recommendations</w:t>
      </w:r>
    </w:p>
    <w:p>
      <w:pPr>
        <w:pStyle w:val="FirstParagraph"/>
      </w:pPr>
      <w:r>
        <w:t xml:space="preserve">To strengthen the software engineering ecosystem in Paris, stakeholders should:</w:t>
      </w:r>
    </w:p>
    <w:p>
      <w:pPr>
        <w:numPr>
          <w:ilvl w:val="0"/>
          <w:numId w:val="1002"/>
        </w:numPr>
        <w:pStyle w:val="Compact"/>
      </w:pPr>
      <w:r>
        <w:t xml:space="preserve">Enhance academic programs at institutions like École 42 and Université Pierre et Marie Curie to include regional regulatory training.</w:t>
      </w:r>
    </w:p>
    <w:p>
      <w:pPr>
        <w:numPr>
          <w:ilvl w:val="0"/>
          <w:numId w:val="1002"/>
        </w:numPr>
        <w:pStyle w:val="Compact"/>
      </w:pPr>
      <w:r>
        <w:t xml:space="preserve">Promote public-private partnerships between tech firms and policymakers to address challenges in digital governance.</w:t>
      </w:r>
    </w:p>
    <w:p>
      <w:pPr>
        <w:numPr>
          <w:ilvl w:val="0"/>
          <w:numId w:val="1002"/>
        </w:numPr>
        <w:pStyle w:val="Compact"/>
      </w:pPr>
      <w:r>
        <w:t xml:space="preserve">Support diversity initiatives to ensure Paris remains an inclusive hub for global software talent.</w:t>
      </w:r>
    </w:p>
    <w:bookmarkEnd w:id="26"/>
    <w:bookmarkStart w:id="27" w:name="references"/>
    <w:p>
      <w:pPr>
        <w:pStyle w:val="Heading2"/>
      </w:pPr>
      <w:r>
        <w:t xml:space="preserve">References</w:t>
      </w:r>
    </w:p>
    <w:p>
      <w:pPr>
        <w:pStyle w:val="FirstParagraph"/>
      </w:pPr>
      <w:r>
        <w:rPr>
          <w:iCs/>
          <w:i/>
        </w:rPr>
        <w:t xml:space="preserve">1. École Polytechnique. (2023). Digital Innovation in Paris: A Case Study Approach.</w:t>
      </w:r>
      <w:r>
        <w:br/>
      </w:r>
      <w:r>
        <w:rPr>
          <w:iCs/>
          <w:i/>
        </w:rPr>
        <w:t xml:space="preserve">2. European Commission. (2021). France 2030: Strategic Priorities for Digital Sovereignty.</w:t>
      </w:r>
      <w:r>
        <w:br/>
      </w:r>
      <w:r>
        <w:rPr>
          <w:iCs/>
          <w:i/>
        </w:rPr>
        <w:t xml:space="preserve">3. GDPR Guidelines for Software Developers, European Data Protection Board (EDPB).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Paris</dc:title>
  <dc:creator/>
  <dc:language>en</dc:language>
  <cp:keywords/>
  <dcterms:created xsi:type="dcterms:W3CDTF">2026-04-24T02:41:26Z</dcterms:created>
  <dcterms:modified xsi:type="dcterms:W3CDTF">2026-04-24T02:41:26Z</dcterms:modified>
</cp:coreProperties>
</file>

<file path=docProps/custom.xml><?xml version="1.0" encoding="utf-8"?>
<Properties xmlns="http://schemas.openxmlformats.org/officeDocument/2006/custom-properties" xmlns:vt="http://schemas.openxmlformats.org/officeDocument/2006/docPropsVTypes"/>
</file>