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2" w:name="X7e04cd2102295fb565ce4f186279f6377dfb532"/>
    <w:p>
      <w:pPr>
        <w:pStyle w:val="Heading1"/>
      </w:pPr>
      <w:r>
        <w:t xml:space="preserve">Master Thesis: The Role of a Software Engineer in the Technological Landscape of Germany Berlin</w:t>
      </w:r>
    </w:p>
    <w:p>
      <w:pPr>
        <w:pStyle w:val="FirstParagraph"/>
      </w:pPr>
      <w:r>
        <w:rPr>
          <w:bCs/>
          <w:b/>
        </w:rPr>
        <w:t xml:space="preserve">Keywords:</w:t>
      </w:r>
      <w:r>
        <w:t xml:space="preserve"> </w:t>
      </w:r>
      <w:r>
        <w:t xml:space="preserve">Master Thesis, Software Engineer, Germany Berlin</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dynamic technological ecosystem of</w:t>
      </w:r>
      <w:r>
        <w:t xml:space="preserve"> </w:t>
      </w:r>
      <w:r>
        <w:rPr>
          <w:bCs/>
          <w:b/>
        </w:rPr>
        <w:t xml:space="preserve">Berlin, Germany</w:t>
      </w:r>
      <w:r>
        <w:t xml:space="preserve">. As one of Europe’s most innovative cities, Berlin has emerged as a global hub for startups, digital innovation, and open-source development. For aspiring software engineers seeking to build their careers in this environment, understanding the unique opportunities and challenges posed by Berlin’s tech industry is crucial. This document aims to analyze the intersection of academic knowledge from a Master’s program in Software Engineering with the practical demands of working as a professional in Germany’s capital.</w:t>
      </w:r>
    </w:p>
    <w:bookmarkEnd w:id="20"/>
    <w:bookmarkStart w:id="21" w:name="Xb249066d5750fd6871712c4cb6cde894d9c0992"/>
    <w:p>
      <w:pPr>
        <w:pStyle w:val="Heading2"/>
      </w:pPr>
      <w:r>
        <w:t xml:space="preserve">Contextual Background: Germany Berlin as a Tech Hub</w:t>
      </w:r>
    </w:p>
    <w:p>
      <w:pPr>
        <w:pStyle w:val="FirstParagraph"/>
      </w:pPr>
      <w:r>
        <w:t xml:space="preserve">Berlin has transformed from a post-reunification city into one of Europe’s leading technology centers. With over 10,000 startups and numerous multinational tech companies, the city offers a vibrant ecosystem for software engineers. Germany’s strong industrial base, combined with Berlin’s culture of experimentation and creativity, creates a unique environment where traditional engineering principles meet modern digital innovation.</w:t>
      </w:r>
    </w:p>
    <w:p>
      <w:pPr>
        <w:pStyle w:val="BodyText"/>
      </w:pPr>
      <w:r>
        <w:t xml:space="preserve">As a</w:t>
      </w:r>
      <w:r>
        <w:t xml:space="preserve"> </w:t>
      </w:r>
      <w:r>
        <w:rPr>
          <w:bCs/>
          <w:b/>
        </w:rPr>
        <w:t xml:space="preserve">Software Engineer</w:t>
      </w:r>
      <w:r>
        <w:t xml:space="preserve"> </w:t>
      </w:r>
      <w:r>
        <w:t xml:space="preserve">in Berlin, one must navigate both the global trends shaping the tech industry (e.g., AI, IoT, blockchain) and the local context of Germany’s regulatory frameworks (e.g., GDPR compliance) and labor market dynamics. This Master Thesis will delve into how these factors influence career trajectories for software professionals in Berlin.</w:t>
      </w:r>
    </w:p>
    <w:bookmarkEnd w:id="21"/>
    <w:bookmarkStart w:id="25" w:name="key-themes-for-analysis"/>
    <w:p>
      <w:pPr>
        <w:pStyle w:val="Heading2"/>
      </w:pPr>
      <w:r>
        <w:t xml:space="preserve">Key Themes for Analysis</w:t>
      </w:r>
    </w:p>
    <w:p>
      <w:pPr>
        <w:pStyle w:val="FirstParagraph"/>
      </w:pPr>
      <w:r>
        <w:t xml:space="preserve">The following sections of this Master Thesis are structured to address core themes relevant to both academic and professional growth:</w:t>
      </w:r>
    </w:p>
    <w:bookmarkStart w:id="22" w:name="Xa90d2481d1c92e0244e10a464d37ca18a93bdb5"/>
    <w:p>
      <w:pPr>
        <w:pStyle w:val="Heading3"/>
      </w:pPr>
      <w:r>
        <w:t xml:space="preserve">1. The German Tech Industry: Opportunities and Challenges</w:t>
      </w:r>
    </w:p>
    <w:p>
      <w:pPr>
        <w:pStyle w:val="FirstParagraph"/>
      </w:pPr>
      <w:r>
        <w:t xml:space="preserve">Berlin’s tech sector is characterized by rapid growth, but it also presents challenges such as competition for talent, regulatory compliance, and the need for multilingual communication skills. As a</w:t>
      </w:r>
      <w:r>
        <w:t xml:space="preserve"> </w:t>
      </w:r>
      <w:r>
        <w:rPr>
          <w:bCs/>
          <w:b/>
        </w:rPr>
        <w:t xml:space="preserve">Software Engineer</w:t>
      </w:r>
      <w:r>
        <w:t xml:space="preserve">, understanding Germany’s emphasis on precision, reliability, and process optimization (often referred to as "German engineering") is essential. This section will analyze case studies of successful Berlin-based tech companies (e.g., Zalando, SoundCloud) and their hiring practices.</w:t>
      </w:r>
    </w:p>
    <w:bookmarkEnd w:id="22"/>
    <w:bookmarkStart w:id="23" w:name="X2e0eb1a6132c779da5a568704bb1df667240878"/>
    <w:p>
      <w:pPr>
        <w:pStyle w:val="Heading3"/>
      </w:pPr>
      <w:r>
        <w:t xml:space="preserve">2. Academic Preparedness for the German Labor Market</w:t>
      </w:r>
    </w:p>
    <w:p>
      <w:pPr>
        <w:pStyle w:val="FirstParagraph"/>
      </w:pPr>
      <w:r>
        <w:t xml:space="preserve">A Master’s program in Software Engineering equips students with technical expertise in programming languages, software architecture, and agile methodologies. However, success as a</w:t>
      </w:r>
      <w:r>
        <w:t xml:space="preserve"> </w:t>
      </w:r>
      <w:r>
        <w:rPr>
          <w:bCs/>
          <w:b/>
        </w:rPr>
        <w:t xml:space="preserve">Software Engineer</w:t>
      </w:r>
      <w:r>
        <w:t xml:space="preserve"> </w:t>
      </w:r>
      <w:r>
        <w:t xml:space="preserve">in Berlin also requires familiarity with local practices such as:</w:t>
      </w:r>
    </w:p>
    <w:p>
      <w:pPr>
        <w:numPr>
          <w:ilvl w:val="0"/>
          <w:numId w:val="1001"/>
        </w:numPr>
        <w:pStyle w:val="Compact"/>
      </w:pPr>
      <w:r>
        <w:t xml:space="preserve">Vergabe von Projektbudgets (allocation of project budgets)</w:t>
      </w:r>
    </w:p>
    <w:p>
      <w:pPr>
        <w:numPr>
          <w:ilvl w:val="0"/>
          <w:numId w:val="1001"/>
        </w:numPr>
        <w:pStyle w:val="Compact"/>
      </w:pPr>
      <w:r>
        <w:t xml:space="preserve">Dokumentation nach ISO/IEC 12207 standards (software engineering documentation)</w:t>
      </w:r>
    </w:p>
    <w:p>
      <w:pPr>
        <w:numPr>
          <w:ilvl w:val="0"/>
          <w:numId w:val="1001"/>
        </w:numPr>
        <w:pStyle w:val="Compact"/>
      </w:pPr>
      <w:r>
        <w:t xml:space="preserve">Collaboration with cross-functional teams in multinational environments</w:t>
      </w:r>
    </w:p>
    <w:bookmarkEnd w:id="23"/>
    <w:bookmarkStart w:id="24" w:name="cultural-and-linguistic-considerations"/>
    <w:p>
      <w:pPr>
        <w:pStyle w:val="Heading3"/>
      </w:pPr>
      <w:r>
        <w:t xml:space="preserve">3. Cultural and Linguistic Considerations</w:t>
      </w:r>
    </w:p>
    <w:p>
      <w:pPr>
        <w:pStyle w:val="FirstParagraph"/>
      </w:pPr>
      <w:r>
        <w:t xml:space="preserve">While English is widely spoken in Berlin’s tech scene, fluency in German is increasingly valued for roles requiring direct interaction with clients or stakeholders. This Master Thesis will assess the importance of language skills for career advancement and integration into Germany’s professional culture.</w:t>
      </w:r>
    </w:p>
    <w:bookmarkEnd w:id="24"/>
    <w:bookmarkEnd w:id="25"/>
    <w:bookmarkStart w:id="26" w:name="methodology-bridging-theory-and-practice"/>
    <w:p>
      <w:pPr>
        <w:pStyle w:val="Heading2"/>
      </w:pPr>
      <w:r>
        <w:t xml:space="preserve">Methodology: Bridging Theory and Practice</w:t>
      </w:r>
    </w:p>
    <w:p>
      <w:pPr>
        <w:pStyle w:val="FirstParagraph"/>
      </w:pPr>
      <w:r>
        <w:t xml:space="preserve">This research employs a mixed-methods approach, combining:</w:t>
      </w:r>
    </w:p>
    <w:p>
      <w:pPr>
        <w:numPr>
          <w:ilvl w:val="0"/>
          <w:numId w:val="1002"/>
        </w:numPr>
        <w:pStyle w:val="Compact"/>
      </w:pPr>
      <w:r>
        <w:rPr>
          <w:bCs/>
          <w:b/>
        </w:rPr>
        <w:t xml:space="preserve">Literature Review:</w:t>
      </w:r>
      <w:r>
        <w:t xml:space="preserve"> </w:t>
      </w:r>
      <w:r>
        <w:t xml:space="preserve">Analysis of academic papers, industry reports, and government publications on Berlin’s tech sector.</w:t>
      </w:r>
    </w:p>
    <w:p>
      <w:pPr>
        <w:numPr>
          <w:ilvl w:val="0"/>
          <w:numId w:val="1002"/>
        </w:numPr>
        <w:pStyle w:val="Compact"/>
      </w:pPr>
      <w:r>
        <w:rPr>
          <w:bCs/>
          <w:b/>
        </w:rPr>
        <w:t xml:space="preserve">Case Studies:</w:t>
      </w:r>
      <w:r>
        <w:t xml:space="preserve"> </w:t>
      </w:r>
      <w:r>
        <w:t xml:space="preserve">Interviews with software engineers working in Berlin (both local and international professionals).</w:t>
      </w:r>
    </w:p>
    <w:p>
      <w:pPr>
        <w:numPr>
          <w:ilvl w:val="0"/>
          <w:numId w:val="1002"/>
        </w:numPr>
        <w:pStyle w:val="Compact"/>
      </w:pPr>
      <w:r>
        <w:rPr>
          <w:bCs/>
          <w:b/>
        </w:rPr>
        <w:t xml:space="preserve">Data Analysis:</w:t>
      </w:r>
      <w:r>
        <w:t xml:space="preserve"> </w:t>
      </w:r>
      <w:r>
        <w:t xml:space="preserve">Examination of job market trends using platforms like Xing, LinkedIn, and Indeed.</w:t>
      </w:r>
    </w:p>
    <w:bookmarkEnd w:id="26"/>
    <w:bookmarkStart w:id="27" w:name="X067ad81aba00e9a29d34c9198f8717542112bd1"/>
    <w:p>
      <w:pPr>
        <w:pStyle w:val="Heading2"/>
      </w:pPr>
      <w:r>
        <w:t xml:space="preserve">Finding: The Software Engineer’s Role in Berlin’s Innovation Ecosystem</w:t>
      </w:r>
    </w:p>
    <w:p>
      <w:pPr>
        <w:pStyle w:val="FirstParagraph"/>
      </w:pPr>
      <w:r>
        <w:t xml:space="preserve">The findings highlight that Berlin attracts software engineers due to its:</w:t>
      </w:r>
    </w:p>
    <w:p>
      <w:pPr>
        <w:numPr>
          <w:ilvl w:val="0"/>
          <w:numId w:val="1003"/>
        </w:numPr>
        <w:pStyle w:val="Compact"/>
      </w:pPr>
      <w:r>
        <w:t xml:space="preserve">High concentration of startups and scale-ups (e.g., the Berlinale’s Startup Village)</w:t>
      </w:r>
    </w:p>
    <w:p>
      <w:pPr>
        <w:numPr>
          <w:ilvl w:val="0"/>
          <w:numId w:val="1003"/>
        </w:numPr>
        <w:pStyle w:val="Compact"/>
      </w:pPr>
      <w:r>
        <w:t xml:space="preserve">Access to world-class universities (e.g., TU Berlin, HU Berlin) for continuous learning</w:t>
      </w:r>
    </w:p>
    <w:p>
      <w:pPr>
        <w:numPr>
          <w:ilvl w:val="0"/>
          <w:numId w:val="1003"/>
        </w:numPr>
        <w:pStyle w:val="Compact"/>
      </w:pPr>
      <w:r>
        <w:t xml:space="preserve">Diverse community fostering interdisciplinary collaboration</w:t>
      </w:r>
    </w:p>
    <w:p>
      <w:pPr>
        <w:pStyle w:val="FirstParagraph"/>
      </w:pPr>
      <w:r>
        <w:t xml:space="preserve">However, challenges include:</w:t>
      </w:r>
    </w:p>
    <w:p>
      <w:pPr>
        <w:numPr>
          <w:ilvl w:val="0"/>
          <w:numId w:val="1004"/>
        </w:numPr>
        <w:pStyle w:val="Compact"/>
      </w:pPr>
      <w:r>
        <w:t xml:space="preserve">Navigating Germany’s complex labor laws and visa requirements for non-EU professionals.</w:t>
      </w:r>
    </w:p>
    <w:p>
      <w:pPr>
        <w:numPr>
          <w:ilvl w:val="0"/>
          <w:numId w:val="1004"/>
        </w:numPr>
        <w:pStyle w:val="Compact"/>
      </w:pPr>
      <w:r>
        <w:t xml:space="preserve">Balancing the fast-paced startup culture with long-term career planning.</w:t>
      </w:r>
    </w:p>
    <w:bookmarkEnd w:id="27"/>
    <w:bookmarkStart w:id="28" w:name="Xd1c526d47def6c9a74ca147228b69223ee7a337"/>
    <w:p>
      <w:pPr>
        <w:pStyle w:val="Heading2"/>
      </w:pPr>
      <w:r>
        <w:t xml:space="preserve">Recommendations for Aspiring Software Engineers in Berlin</w:t>
      </w:r>
    </w:p>
    <w:p>
      <w:pPr>
        <w:pStyle w:val="FirstParagraph"/>
      </w:pPr>
      <w:r>
        <w:t xml:space="preserve">Based on this Master Thesis, the following strategies are recommended:</w:t>
      </w:r>
    </w:p>
    <w:p>
      <w:pPr>
        <w:numPr>
          <w:ilvl w:val="0"/>
          <w:numId w:val="1005"/>
        </w:numPr>
        <w:pStyle w:val="Compact"/>
      </w:pPr>
      <w:r>
        <w:t xml:space="preserve">Pursue internships or part-time roles in Berlin during academic studies to gain local experience.</w:t>
      </w:r>
    </w:p>
    <w:p>
      <w:pPr>
        <w:numPr>
          <w:ilvl w:val="0"/>
          <w:numId w:val="1005"/>
        </w:numPr>
        <w:pStyle w:val="Compact"/>
      </w:pPr>
      <w:r>
        <w:t xml:space="preserve">Develop proficiency in both English and German to enhance employability.</w:t>
      </w:r>
    </w:p>
    <w:p>
      <w:pPr>
        <w:numPr>
          <w:ilvl w:val="0"/>
          <w:numId w:val="1005"/>
        </w:numPr>
        <w:pStyle w:val="Compact"/>
      </w:pPr>
      <w:r>
        <w:t xml:space="preserve">Leverage networks like the Berlin Tech Meetup Group and industry conferences (e.g., CeBIT) for professional growth.</w:t>
      </w:r>
    </w:p>
    <w:bookmarkEnd w:id="28"/>
    <w:bookmarkStart w:id="29" w:name="conclusion"/>
    <w:p>
      <w:pPr>
        <w:pStyle w:val="Heading2"/>
      </w:pPr>
      <w:r>
        <w:t xml:space="preserve">Conclusion</w:t>
      </w:r>
    </w:p>
    <w:p>
      <w:pPr>
        <w:pStyle w:val="FirstParagraph"/>
      </w:pPr>
      <w:r>
        <w:t xml:space="preserve">This Master Thesis underscores the significance of aligning academic training in Software Engineering with the realities of working as a</w:t>
      </w:r>
      <w:r>
        <w:t xml:space="preserve"> </w:t>
      </w:r>
      <w:r>
        <w:rPr>
          <w:bCs/>
          <w:b/>
        </w:rPr>
        <w:t xml:space="preserve">Software Engineer</w:t>
      </w:r>
      <w:r>
        <w:t xml:space="preserve"> </w:t>
      </w:r>
      <w:r>
        <w:t xml:space="preserve">in</w:t>
      </w:r>
      <w:r>
        <w:t xml:space="preserve"> </w:t>
      </w:r>
      <w:r>
        <w:rPr>
          <w:bCs/>
          <w:b/>
        </w:rPr>
        <w:t xml:space="preserve">Berlin, Germany</w:t>
      </w:r>
      <w:r>
        <w:t xml:space="preserve">. As Berlin continues to evolve into a global technology leader, its software engineers play a pivotal role in shaping innovation across industries. By understanding both the opportunities and challenges unique to this environment, graduates can position themselves for impactful careers in one of Europe’s most dynamic cities.</w:t>
      </w:r>
    </w:p>
    <w:bookmarkEnd w:id="29"/>
    <w:bookmarkStart w:id="30" w:name="references"/>
    <w:p>
      <w:pPr>
        <w:pStyle w:val="Heading2"/>
      </w:pPr>
      <w:r>
        <w:t xml:space="preserve">References</w:t>
      </w:r>
    </w:p>
    <w:p>
      <w:pPr>
        <w:numPr>
          <w:ilvl w:val="0"/>
          <w:numId w:val="1006"/>
        </w:numPr>
        <w:pStyle w:val="Compact"/>
      </w:pPr>
      <w:r>
        <w:t xml:space="preserve">Berlin Senate Department for Economics:</w:t>
      </w:r>
      <w:r>
        <w:t xml:space="preserve"> </w:t>
      </w:r>
      <w:r>
        <w:rPr>
          <w:iCs/>
          <w:i/>
        </w:rPr>
        <w:t xml:space="preserve">Berlin as a Digital Hub 2023</w:t>
      </w:r>
    </w:p>
    <w:p>
      <w:pPr>
        <w:numPr>
          <w:ilvl w:val="0"/>
          <w:numId w:val="1006"/>
        </w:numPr>
        <w:pStyle w:val="Compact"/>
      </w:pPr>
      <w:r>
        <w:t xml:space="preserve">EU Commission Report:</w:t>
      </w:r>
      <w:r>
        <w:t xml:space="preserve"> </w:t>
      </w:r>
      <w:r>
        <w:rPr>
          <w:iCs/>
          <w:i/>
        </w:rPr>
        <w:t xml:space="preserve">Europe’s Tech Ecosystems and Startup Landscape</w:t>
      </w:r>
    </w:p>
    <w:p>
      <w:pPr>
        <w:numPr>
          <w:ilvl w:val="0"/>
          <w:numId w:val="1006"/>
        </w:numPr>
        <w:pStyle w:val="Compact"/>
      </w:pPr>
      <w:r>
        <w:t xml:space="preserve">IEEE Transactions on Software Engineering: Articles on Agile Practices in German Industry</w:t>
      </w:r>
    </w:p>
    <w:bookmarkEnd w:id="30"/>
    <w:bookmarkStart w:id="31" w:name="glossary-of-terms"/>
    <w:p>
      <w:pPr>
        <w:pStyle w:val="Heading2"/>
      </w:pPr>
      <w:r>
        <w:t xml:space="preserve">Glossary of Terms</w:t>
      </w:r>
    </w:p>
    <w:p>
      <w:pPr>
        <w:numPr>
          <w:ilvl w:val="0"/>
          <w:numId w:val="1007"/>
        </w:numPr>
        <w:pStyle w:val="Compact"/>
      </w:pPr>
      <w:r>
        <w:rPr>
          <w:bCs/>
          <w:b/>
        </w:rPr>
        <w:t xml:space="preserve">Master Thesis:</w:t>
      </w:r>
      <w:r>
        <w:t xml:space="preserve"> </w:t>
      </w:r>
      <w:r>
        <w:t xml:space="preserve">A comprehensive research paper submitted as part of a master’s degree program.</w:t>
      </w:r>
    </w:p>
    <w:p>
      <w:pPr>
        <w:numPr>
          <w:ilvl w:val="0"/>
          <w:numId w:val="1007"/>
        </w:numPr>
        <w:pStyle w:val="Compact"/>
      </w:pPr>
      <w:r>
        <w:rPr>
          <w:bCs/>
          <w:b/>
        </w:rPr>
        <w:t xml:space="preserve">Software Engineer:</w:t>
      </w:r>
      <w:r>
        <w:t xml:space="preserve"> </w:t>
      </w:r>
      <w:r>
        <w:t xml:space="preserve">A professional who designs, develops, and maintains software systems using principles from computer science and engineering.</w:t>
      </w:r>
    </w:p>
    <w:p>
      <w:pPr>
        <w:numPr>
          <w:ilvl w:val="0"/>
          <w:numId w:val="1007"/>
        </w:numPr>
        <w:pStyle w:val="Compact"/>
      </w:pPr>
      <w:r>
        <w:rPr>
          <w:bCs/>
          <w:b/>
        </w:rPr>
        <w:t xml:space="preserve">Berlin, Germany:</w:t>
      </w:r>
      <w:r>
        <w:t xml:space="preserve"> </w:t>
      </w:r>
      <w:r>
        <w:t xml:space="preserve">The capital city of Germany, renowned for its tech innovation and startup culture.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Germany Berlin</dc:title>
  <dc:creator/>
  <dc:language>en</dc:language>
  <cp:keywords/>
  <dcterms:created xsi:type="dcterms:W3CDTF">2026-04-24T06:58:04Z</dcterms:created>
  <dcterms:modified xsi:type="dcterms:W3CDTF">2026-04-24T06:58:04Z</dcterms:modified>
</cp:coreProperties>
</file>

<file path=docProps/custom.xml><?xml version="1.0" encoding="utf-8"?>
<Properties xmlns="http://schemas.openxmlformats.org/officeDocument/2006/custom-properties" xmlns:vt="http://schemas.openxmlformats.org/officeDocument/2006/docPropsVTypes"/>
</file>