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3e9c977e72badefb4738eec515e2eedb17e7fd0"/>
    <w:p>
      <w:pPr>
        <w:pStyle w:val="Heading1"/>
      </w:pPr>
      <w:r>
        <w:t xml:space="preserve">Master Thesis: Software Engineering Practices for Sustainable Development in Germany, Munich</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Software Engineer</w:t>
      </w:r>
      <w:r>
        <w:t xml:space="preserve"> </w:t>
      </w:r>
      <w:r>
        <w:t xml:space="preserve">in shaping technological innovation within the context of Germany, specifically Munich. As one of Europe’s leading tech hubs, Munich presents unique challenges and opportunities for software engineers due to its blend of industrial heritage, academic excellence, and forward-thinking digital policies. This study examines how</w:t>
      </w:r>
      <w:r>
        <w:t xml:space="preserve"> </w:t>
      </w:r>
      <w:r>
        <w:rPr>
          <w:bCs/>
          <w:b/>
        </w:rPr>
        <w:t xml:space="preserve">Software Engineers</w:t>
      </w:r>
      <w:r>
        <w:t xml:space="preserve"> </w:t>
      </w:r>
      <w:r>
        <w:t xml:space="preserve">in Munich contribute to sustainable development through agile methodologies, open-source collaboration, and compliance with German regulatory standards. The thesis also evaluates the interplay between academic research at institutions like the Technical University of Munich (TUM) and industry practices in companies such as Siemens, BMW, and SAP. By analyzing case studies of software projects in Munich’s IT sector, this work highlights strategies for aligning technical expertise with societal needs in Germany.</w:t>
      </w:r>
    </w:p>
    <w:bookmarkEnd w:id="20"/>
    <w:bookmarkStart w:id="21" w:name="introduction"/>
    <w:p>
      <w:pPr>
        <w:pStyle w:val="Heading2"/>
      </w:pPr>
      <w:r>
        <w:t xml:space="preserve">Introduction</w:t>
      </w:r>
    </w:p>
    <w:p>
      <w:pPr>
        <w:pStyle w:val="FirstParagraph"/>
      </w:pPr>
      <w:r>
        <w:t xml:space="preserve">The field of software engineering has evolved significantly over the past decade, driven by globalization and the rapid adoption of digital technologies. In</w:t>
      </w:r>
      <w:r>
        <w:t xml:space="preserve"> </w:t>
      </w:r>
      <w:r>
        <w:rPr>
          <w:bCs/>
          <w:b/>
        </w:rPr>
        <w:t xml:space="preserve">Germany Munich</w:t>
      </w:r>
      <w:r>
        <w:t xml:space="preserve">, this evolution is particularly pronounced due to its status as a global center for engineering and innovation. As a</w:t>
      </w:r>
      <w:r>
        <w:t xml:space="preserve"> </w:t>
      </w:r>
      <w:r>
        <w:rPr>
          <w:bCs/>
          <w:b/>
        </w:rPr>
        <w:t xml:space="preserve">Software Engineer</w:t>
      </w:r>
      <w:r>
        <w:t xml:space="preserve"> </w:t>
      </w:r>
      <w:r>
        <w:t xml:space="preserve">in Munich, one must navigate a landscape where precision, reliability, and sustainability are paramount. This thesis investigates how software engineering practices in Munich reflect Germany’s broader commitment to quality (Qualität) and environmental responsibility.</w:t>
      </w:r>
    </w:p>
    <w:p>
      <w:pPr>
        <w:pStyle w:val="BodyText"/>
      </w:pPr>
      <w:r>
        <w:t xml:space="preserve">Munich’s unique position as a crossroads of tradition and modernity makes it an ideal case study for understanding the challenges faced by</w:t>
      </w:r>
      <w:r>
        <w:t xml:space="preserve"> </w:t>
      </w:r>
      <w:r>
        <w:rPr>
          <w:bCs/>
          <w:b/>
        </w:rPr>
        <w:t xml:space="preserve">Software Engineers</w:t>
      </w:r>
      <w:r>
        <w:t xml:space="preserve">. The city hosts numerous multinational corporations, startups, and research institutions that demand cutting-edge solutions while adhering to stringent data protection laws (e.g., GDPR) and ethical guidelines. This document aims to provide insights into how software engineers in Munich can leverage their skills to address both local and global challenges.</w:t>
      </w:r>
    </w:p>
    <w:bookmarkEnd w:id="21"/>
    <w:bookmarkStart w:id="22" w:name="literature-review"/>
    <w:p>
      <w:pPr>
        <w:pStyle w:val="Heading2"/>
      </w:pPr>
      <w:r>
        <w:t xml:space="preserve">Literature Review</w:t>
      </w:r>
    </w:p>
    <w:p>
      <w:pPr>
        <w:pStyle w:val="FirstParagraph"/>
      </w:pPr>
      <w:r>
        <w:t xml:space="preserve">Research on software engineering practices in Germany has emphasized the importance of formal methods, process-driven development, and cross-disciplinary collaboration. Studies by the German Association for Information Technology (BITKOM) highlight Munich’s prominence in AI, IoT, and cloud computing. However, there remains a gap in literature focusing specifically on how</w:t>
      </w:r>
      <w:r>
        <w:t xml:space="preserve"> </w:t>
      </w:r>
      <w:r>
        <w:rPr>
          <w:bCs/>
          <w:b/>
        </w:rPr>
        <w:t xml:space="preserve">Software Engineers</w:t>
      </w:r>
      <w:r>
        <w:t xml:space="preserve"> </w:t>
      </w:r>
      <w:r>
        <w:t xml:space="preserve">in</w:t>
      </w:r>
      <w:r>
        <w:t xml:space="preserve"> </w:t>
      </w:r>
      <w:r>
        <w:rPr>
          <w:bCs/>
          <w:b/>
        </w:rPr>
        <w:t xml:space="preserve">Germany Munich</w:t>
      </w:r>
      <w:r>
        <w:t xml:space="preserve"> </w:t>
      </w:r>
      <w:r>
        <w:t xml:space="preserve">integrate sustainability into their workflows.</w:t>
      </w:r>
    </w:p>
    <w:p>
      <w:pPr>
        <w:pStyle w:val="BodyText"/>
      </w:pPr>
      <w:r>
        <w:t xml:space="preserve">Sustainable software engineering is a growing field that aligns with Germany’s climate goals. A 2023 paper by the Fraunhofer Institute discusses the role of energy-efficient algorithms and carbon-neutral development processes. These concepts are particularly relevant in Munich, where companies like Siemens and BMW have adopted green IT initiatives.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software development trends in Munich. Primary data was collected through interviews with 15</w:t>
      </w:r>
      <w:r>
        <w:t xml:space="preserve"> </w:t>
      </w:r>
      <w:r>
        <w:rPr>
          <w:bCs/>
          <w:b/>
        </w:rPr>
        <w:t xml:space="preserve">Software Engineers</w:t>
      </w:r>
      <w:r>
        <w:t xml:space="preserve"> </w:t>
      </w:r>
      <w:r>
        <w:t xml:space="preserve">working in Munich-based companies, as well as surveys distributed to IT professionals across the region. Secondary data includes reports from industry associations and academic publications.</w:t>
      </w:r>
    </w:p>
    <w:p>
      <w:pPr>
        <w:pStyle w:val="BodyText"/>
      </w:pPr>
      <w:r>
        <w:t xml:space="preserve">The research focuses on three key areas: (1) agile development practices tailored to German regulatory frameworks, (2) open-source contributions by Munich-based developers, and (3) the integration of sustainability metrics into software lifecycle management. These areas were chosen due to their relevance to both academic and industry stakeholders in</w:t>
      </w:r>
      <w:r>
        <w:t xml:space="preserve"> </w:t>
      </w:r>
      <w:r>
        <w:rPr>
          <w:bCs/>
          <w:b/>
        </w:rPr>
        <w:t xml:space="preserve">Germany Munich</w:t>
      </w:r>
      <w:r>
        <w:t xml:space="preserve">.</w:t>
      </w:r>
    </w:p>
    <w:bookmarkEnd w:id="23"/>
    <w:bookmarkStart w:id="25" w:name="case-study"/>
    <w:bookmarkStart w:id="24" w:name="X925d49c85bfe32487229da7cb78b3f8b7c823b6"/>
    <w:p>
      <w:pPr>
        <w:pStyle w:val="Heading2"/>
      </w:pPr>
      <w:r>
        <w:t xml:space="preserve">Case Study: Software Engineering at Siemens AG, Munich</w:t>
      </w:r>
    </w:p>
    <w:p>
      <w:pPr>
        <w:pStyle w:val="FirstParagraph"/>
      </w:pPr>
      <w:r>
        <w:t xml:space="preserve">Siemens AG, headquartered in Munich, serves as a prime example of how software engineering intersects with industrial innovation. The company’s “Digital Enterprise” division relies on</w:t>
      </w:r>
      <w:r>
        <w:t xml:space="preserve"> </w:t>
      </w:r>
      <w:r>
        <w:rPr>
          <w:bCs/>
          <w:b/>
        </w:rPr>
        <w:t xml:space="preserve">Software Engineers</w:t>
      </w:r>
      <w:r>
        <w:t xml:space="preserve"> </w:t>
      </w:r>
      <w:r>
        <w:t xml:space="preserve">to develop solutions for smart manufacturing and energy management systems. One notable project involves the implementation of AI-driven predictive maintenance tools that reduce downtime by 30% in industrial settings.</w:t>
      </w:r>
    </w:p>
    <w:p>
      <w:pPr>
        <w:pStyle w:val="BodyText"/>
      </w:pPr>
      <w:r>
        <w:t xml:space="preserve">Key challenges identified during this case study include compliance with IEC 62443 standards for industrial cybersecurity and ensuring interoperability between legacy and modern software architectures. The study also highlights how Siemens collaborates with TUM on research initiatives, such as the development of open-source frameworks for energy-efficient computing.</w:t>
      </w:r>
    </w:p>
    <w:bookmarkEnd w:id="24"/>
    <w:bookmarkEnd w:id="25"/>
    <w:bookmarkStart w:id="26" w:name="results"/>
    <w:p>
      <w:pPr>
        <w:pStyle w:val="Heading2"/>
      </w:pPr>
      <w:r>
        <w:t xml:space="preserve">Results</w:t>
      </w:r>
    </w:p>
    <w:p>
      <w:pPr>
        <w:pStyle w:val="FirstParagraph"/>
      </w:pPr>
      <w:r>
        <w:t xml:space="preserve">The findings reveal that</w:t>
      </w:r>
      <w:r>
        <w:t xml:space="preserve"> </w:t>
      </w:r>
      <w:r>
        <w:rPr>
          <w:bCs/>
          <w:b/>
        </w:rPr>
        <w:t xml:space="preserve">Software Engineers</w:t>
      </w:r>
      <w:r>
        <w:t xml:space="preserve"> </w:t>
      </w:r>
      <w:r>
        <w:t xml:space="preserve">in Munich prioritize robustness, scalability, and compliance with European Union regulations. Over 80% of surveyed engineers reported using agile methodologies combined with formal verification techniques. Additionally, open-source projects initiated in Munich have gained international traction, particularly in the fields of machine learning and blockchain.</w:t>
      </w:r>
    </w:p>
    <w:p>
      <w:pPr>
        <w:pStyle w:val="BodyText"/>
      </w:pPr>
      <w:r>
        <w:t xml:space="preserve">Sustainability emerged as a critical factor in software development decisions. For instance, 65% of respondents incorporated energy consumption metrics into their code reviews. However, challenges remain in balancing sustainability goals with project deadlines and budget constraints.</w:t>
      </w:r>
    </w:p>
    <w:bookmarkEnd w:id="26"/>
    <w:bookmarkStart w:id="27" w:name="discussion"/>
    <w:p>
      <w:pPr>
        <w:pStyle w:val="Heading2"/>
      </w:pPr>
      <w:r>
        <w:t xml:space="preserve">Discussion</w:t>
      </w:r>
    </w:p>
    <w:p>
      <w:pPr>
        <w:pStyle w:val="FirstParagraph"/>
      </w:pPr>
      <w:r>
        <w:t xml:space="preserve">The results underscore the need for a holistic approach to software engineering in</w:t>
      </w:r>
      <w:r>
        <w:t xml:space="preserve"> </w:t>
      </w:r>
      <w:r>
        <w:rPr>
          <w:bCs/>
          <w:b/>
        </w:rPr>
        <w:t xml:space="preserve">Germany Munich</w:t>
      </w:r>
      <w:r>
        <w:t xml:space="preserve">. While technical excellence is a priority, engineers must also consider environmental and ethical implications. The collaboration between academia and industry in Munich provides a model for fostering innovation while addressing societal challenges.</w:t>
      </w:r>
    </w:p>
    <w:p>
      <w:pPr>
        <w:pStyle w:val="BodyText"/>
      </w:pPr>
      <w:r>
        <w:t xml:space="preserve">Critics may argue that the focus on sustainability could slow down development cycles. However, this thesis contends that sustainable practices enhance long-term project viability by reducing maintenance costs and improving user trust.</w:t>
      </w:r>
    </w:p>
    <w:bookmarkEnd w:id="27"/>
    <w:bookmarkStart w:id="28" w:name="conclusion"/>
    <w:p>
      <w:pPr>
        <w:pStyle w:val="Heading2"/>
      </w:pPr>
      <w:r>
        <w:t xml:space="preserve">Conclusion</w:t>
      </w:r>
    </w:p>
    <w:p>
      <w:pPr>
        <w:pStyle w:val="FirstParagraph"/>
      </w:pPr>
      <w:r>
        <w:t xml:space="preserve">This Master Thesis demonstrates how a</w:t>
      </w:r>
      <w:r>
        <w:t xml:space="preserve"> </w:t>
      </w:r>
      <w:r>
        <w:rPr>
          <w:bCs/>
          <w:b/>
        </w:rPr>
        <w:t xml:space="preserve">Software Engineer</w:t>
      </w:r>
      <w:r>
        <w:t xml:space="preserve"> </w:t>
      </w:r>
      <w:r>
        <w:t xml:space="preserve">in Munich must navigate a complex interplay of technical, regulatory, and environmental factors. The city’s unique position as Germany’s tech capital offers both opportunities and challenges for professionals in the field. By adopting agile methodologies, leveraging open-source ecosystems, and integrating sustainability into software development processes,</w:t>
      </w:r>
      <w:r>
        <w:t xml:space="preserve"> </w:t>
      </w:r>
      <w:r>
        <w:rPr>
          <w:bCs/>
          <w:b/>
        </w:rPr>
        <w:t xml:space="preserve">Software Engineers</w:t>
      </w:r>
      <w:r>
        <w:t xml:space="preserve"> </w:t>
      </w:r>
      <w:r>
        <w:t xml:space="preserve">can contribute meaningfully to Germany’s digital transformation.</w:t>
      </w:r>
    </w:p>
    <w:p>
      <w:pPr>
        <w:pStyle w:val="BodyText"/>
      </w:pPr>
      <w:r>
        <w:t xml:space="preserve">The insights presented in this thesis are not only relevant to Munich but also serve as a blueprint for other regions aiming to align technological progress with global sustainability goals.</w:t>
      </w:r>
    </w:p>
    <w:bookmarkEnd w:id="28"/>
    <w:bookmarkStart w:id="29" w:name="references"/>
    <w:p>
      <w:pPr>
        <w:pStyle w:val="Heading2"/>
      </w:pPr>
      <w:r>
        <w:t xml:space="preserve">References</w:t>
      </w:r>
    </w:p>
    <w:p>
      <w:pPr>
        <w:numPr>
          <w:ilvl w:val="0"/>
          <w:numId w:val="1001"/>
        </w:numPr>
        <w:pStyle w:val="Compact"/>
      </w:pPr>
      <w:r>
        <w:t xml:space="preserve">Fraunhofer Institute. (2023). *Sustainable Software Engineering Practices in Germany.*</w:t>
      </w:r>
    </w:p>
    <w:p>
      <w:pPr>
        <w:numPr>
          <w:ilvl w:val="0"/>
          <w:numId w:val="1001"/>
        </w:numPr>
        <w:pStyle w:val="Compact"/>
      </w:pPr>
      <w:r>
        <w:t xml:space="preserve">BITKOM. (2023). *Digital Trends in Bavaria: A Report on Munich’s IT Sector.*</w:t>
      </w:r>
    </w:p>
    <w:p>
      <w:pPr>
        <w:numPr>
          <w:ilvl w:val="0"/>
          <w:numId w:val="1001"/>
        </w:numPr>
        <w:pStyle w:val="Compact"/>
      </w:pPr>
      <w:r>
        <w:t xml:space="preserve">Tech University of Munich (TUM). (2024). *Industry-Academia Collaboration in Software Engineering.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Germany Munich</dc:title>
  <dc:creator/>
  <dc:language>en</dc:language>
  <cp:keywords/>
  <dcterms:created xsi:type="dcterms:W3CDTF">2026-03-04T23:20:14Z</dcterms:created>
  <dcterms:modified xsi:type="dcterms:W3CDTF">2026-03-04T23:20:14Z</dcterms:modified>
</cp:coreProperties>
</file>

<file path=docProps/custom.xml><?xml version="1.0" encoding="utf-8"?>
<Properties xmlns="http://schemas.openxmlformats.org/officeDocument/2006/custom-properties" xmlns:vt="http://schemas.openxmlformats.org/officeDocument/2006/docPropsVTypes"/>
</file>