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6b8c5dc8237745eb260b84be2adef7bc3cd46"/>
    <w:p>
      <w:pPr>
        <w:pStyle w:val="Heading1"/>
      </w:pPr>
      <w:r>
        <w:t xml:space="preserve">Master Thesis: The Role of Software Engineers in Driving Innovation and Economic Growth in Israel Tel Aviv</w:t>
      </w:r>
    </w:p>
    <w:bookmarkStart w:id="20" w:name="abstract"/>
    <w:p>
      <w:pPr>
        <w:pStyle w:val="Heading2"/>
      </w:pPr>
      <w:r>
        <w:t xml:space="preserve">Abstract</w:t>
      </w:r>
    </w:p>
    <w:p>
      <w:pPr>
        <w:pStyle w:val="FirstParagraph"/>
      </w:pPr>
      <w:r>
        <w:t xml:space="preserve">This Master Thesis explores the critical role of software engineers within the vibrant technology ecosystem of Israel, with a specific focus on Tel Aviv. As a global hub for innovation and entrepreneurship, Tel Aviv has emerged as a focal point for tech startups and multinational corporations alike. The thesis examines how software engineers in this region contribute to technological advancements, economic development, and the establishment of Israel as one of the world's leading technology nations. By analyzing case studies, industry trends, and academic research, this work highlights the challenges and opportunities faced by Software Engineers in Tel Aviv while proposing strategies for fostering a sustainable tech-driven future.</w:t>
      </w:r>
    </w:p>
    <w:bookmarkEnd w:id="20"/>
    <w:bookmarkStart w:id="21" w:name="introduction"/>
    <w:p>
      <w:pPr>
        <w:pStyle w:val="Heading2"/>
      </w:pPr>
      <w:r>
        <w:t xml:space="preserve">Introduction</w:t>
      </w:r>
    </w:p>
    <w:p>
      <w:pPr>
        <w:pStyle w:val="FirstParagraph"/>
      </w:pPr>
      <w:r>
        <w:t xml:space="preserve">Israel Tel Aviv is often referred to as the "Startup Capital of the World," a title it has earned through decades of investment in research, innovation, and technological excellence. At the heart of this success lies the Software Engineering profession, which drives product development, system architecture, and digital transformation across industries. This Master Thesis investigates how Software Engineers in Tel Aviv navigate unique challenges such as high competition for talent, rapid technological change, and global market demands while leveraging Israel's collaborative culture and entrepreneurial spirit.</w:t>
      </w:r>
    </w:p>
    <w:bookmarkEnd w:id="21"/>
    <w:bookmarkStart w:id="22" w:name="background-israels-tech-ecosystem"/>
    <w:p>
      <w:pPr>
        <w:pStyle w:val="Heading2"/>
      </w:pPr>
      <w:r>
        <w:t xml:space="preserve">Background: Israel’s Tech Ecosystem</w:t>
      </w:r>
    </w:p>
    <w:p>
      <w:pPr>
        <w:pStyle w:val="FirstParagraph"/>
      </w:pPr>
      <w:r>
        <w:t xml:space="preserve">Israel’s technology sector has grown exponentially since the 1990s, fueled by government initiatives like the Yozma program (established in 1993) and a strong emphasis on STEM education. Tel Aviv, in particular, has become synonymous with innovation due to its dense concentration of startups, venture capital firms, and tech incubators. Companies such as Wix.com, Check Point Software Technologies, and Mobileye have set benchmarks for excellence in software engineering globally.</w:t>
      </w:r>
    </w:p>
    <w:p>
      <w:pPr>
        <w:pStyle w:val="BodyText"/>
      </w:pPr>
      <w:r>
        <w:t xml:space="preserve">The city’s proximity to academic institutions like the Technion-Israel Institute of Technology and Tel Aviv University ensures a steady pipeline of skilled graduates. Additionally, initiatives such as Start-Up Nation Central (SUNC) have fostered collaboration between academia, industry, and government to create an environment where Software Engineers can thrive.</w:t>
      </w:r>
    </w:p>
    <w:bookmarkEnd w:id="22"/>
    <w:bookmarkStart w:id="23" w:name="Xf4a97a339fca866bd656626d7996bca5b173d7c"/>
    <w:p>
      <w:pPr>
        <w:pStyle w:val="Heading2"/>
      </w:pPr>
      <w:r>
        <w:t xml:space="preserve">Software Engineering in Tel Aviv: Key Contributions</w:t>
      </w:r>
    </w:p>
    <w:p>
      <w:pPr>
        <w:pStyle w:val="FirstParagraph"/>
      </w:pPr>
      <w:r>
        <w:t xml:space="preserve">Software Engineers in Tel Aviv are at the forefront of developing cutting-edge solutions across domains such as cybersecurity, artificial intelligence, fintech, and healthcare. Their work is instrumental in solving complex problems that drive both local and global markets. For instance:</w:t>
      </w:r>
    </w:p>
    <w:p>
      <w:pPr>
        <w:numPr>
          <w:ilvl w:val="0"/>
          <w:numId w:val="1001"/>
        </w:numPr>
        <w:pStyle w:val="Compact"/>
      </w:pPr>
      <w:r>
        <w:rPr>
          <w:bCs/>
          <w:b/>
        </w:rPr>
        <w:t xml:space="preserve">Cybersecurity:</w:t>
      </w:r>
      <w:r>
        <w:t xml:space="preserve"> </w:t>
      </w:r>
      <w:r>
        <w:t xml:space="preserve">Israel’s reputation as a "cyber nation" stems from the expertise of its Software Engineers in creating secure systems for defense, finance, and critical infrastructure.</w:t>
      </w:r>
    </w:p>
    <w:p>
      <w:pPr>
        <w:numPr>
          <w:ilvl w:val="0"/>
          <w:numId w:val="1001"/>
        </w:numPr>
        <w:pStyle w:val="Compact"/>
      </w:pPr>
      <w:r>
        <w:rPr>
          <w:bCs/>
          <w:b/>
        </w:rPr>
        <w:t xml:space="preserve">AI and Machine Learning:</w:t>
      </w:r>
      <w:r>
        <w:t xml:space="preserve"> </w:t>
      </w:r>
      <w:r>
        <w:t xml:space="preserve">Startups in Tel Aviv are leveraging AI to revolutionize industries like agriculture (e.g., Taranis) and logistics (e.g., Wiz). This requires Software Engineers to design scalable algorithms and integrate them into real-time systems.</w:t>
      </w:r>
    </w:p>
    <w:p>
      <w:pPr>
        <w:numPr>
          <w:ilvl w:val="0"/>
          <w:numId w:val="1001"/>
        </w:numPr>
        <w:pStyle w:val="Compact"/>
      </w:pPr>
      <w:r>
        <w:rPr>
          <w:bCs/>
          <w:b/>
        </w:rPr>
        <w:t xml:space="preserve">Fintech Innovation:</w:t>
      </w:r>
      <w:r>
        <w:t xml:space="preserve"> </w:t>
      </w:r>
      <w:r>
        <w:t xml:space="preserve">Companies such as Wise.com have their R&amp;D hubs in Tel Aviv, where Software Engineers contribute to global financial technology solutions, including blockchain and decentralized finance (DeFi) platforms.</w:t>
      </w:r>
    </w:p>
    <w:bookmarkEnd w:id="23"/>
    <w:bookmarkStart w:id="24" w:name="X8583daa2595593b186432553a1a16bfa6cef3f0"/>
    <w:p>
      <w:pPr>
        <w:pStyle w:val="Heading2"/>
      </w:pPr>
      <w:r>
        <w:t xml:space="preserve">Challenges Faced by Software Engineers in Tel Aviv</w:t>
      </w:r>
    </w:p>
    <w:p>
      <w:pPr>
        <w:pStyle w:val="FirstParagraph"/>
      </w:pPr>
      <w:r>
        <w:t xml:space="preserve">Despite its success, the tech sector in Tel Aviv presents unique challenges:</w:t>
      </w:r>
    </w:p>
    <w:p>
      <w:pPr>
        <w:numPr>
          <w:ilvl w:val="0"/>
          <w:numId w:val="1002"/>
        </w:numPr>
        <w:pStyle w:val="Compact"/>
      </w:pPr>
      <w:r>
        <w:rPr>
          <w:bCs/>
          <w:b/>
        </w:rPr>
        <w:t xml:space="preserve">Talent Competition:</w:t>
      </w:r>
      <w:r>
        <w:t xml:space="preserve"> </w:t>
      </w:r>
      <w:r>
        <w:t xml:space="preserve">The high demand for skilled Software Engineers has led to fierce competition, with salaries and perks often being used as tools to attract talent. This dynamic can create a fragmented labor market where engineers must constantly upskill to remain relevant.</w:t>
      </w:r>
    </w:p>
    <w:p>
      <w:pPr>
        <w:numPr>
          <w:ilvl w:val="0"/>
          <w:numId w:val="1002"/>
        </w:numPr>
        <w:pStyle w:val="Compact"/>
      </w:pPr>
      <w:r>
        <w:rPr>
          <w:bCs/>
          <w:b/>
        </w:rPr>
        <w:t xml:space="preserve">Globalization Pressures:</w:t>
      </w:r>
      <w:r>
        <w:t xml:space="preserve"> </w:t>
      </w:r>
      <w:r>
        <w:t xml:space="preserve">Israeli startups frequently expand internationally, requiring Software Engineers to adapt their work processes to diverse regulatory environments and cultural expectations.</w:t>
      </w:r>
    </w:p>
    <w:p>
      <w:pPr>
        <w:numPr>
          <w:ilvl w:val="0"/>
          <w:numId w:val="1002"/>
        </w:numPr>
        <w:pStyle w:val="Compact"/>
      </w:pPr>
      <w:r>
        <w:rPr>
          <w:bCs/>
          <w:b/>
        </w:rPr>
        <w:t xml:space="preserve">Sustainability of Innovation:</w:t>
      </w:r>
      <w:r>
        <w:t xml:space="preserve"> </w:t>
      </w:r>
      <w:r>
        <w:t xml:space="preserve">Maintaining a balance between rapid innovation and long-term product stability is a persistent challenge for engineers in fast-paced tech environments.</w:t>
      </w:r>
    </w:p>
    <w:bookmarkEnd w:id="24"/>
    <w:bookmarkStart w:id="25" w:name="strategies-for-success-a-call-to-action"/>
    <w:p>
      <w:pPr>
        <w:pStyle w:val="Heading2"/>
      </w:pPr>
      <w:r>
        <w:t xml:space="preserve">Strategies for Success: A Call to Action</w:t>
      </w:r>
    </w:p>
    <w:p>
      <w:pPr>
        <w:pStyle w:val="FirstParagraph"/>
      </w:pPr>
      <w:r>
        <w:t xml:space="preserve">To sustain its dominance, Israel Tel Aviv must prioritize the following strategies:</w:t>
      </w:r>
    </w:p>
    <w:p>
      <w:pPr>
        <w:numPr>
          <w:ilvl w:val="0"/>
          <w:numId w:val="1003"/>
        </w:numPr>
        <w:pStyle w:val="Compact"/>
      </w:pPr>
      <w:r>
        <w:rPr>
          <w:bCs/>
          <w:b/>
        </w:rPr>
        <w:t xml:space="preserve">Investment in Education:</w:t>
      </w:r>
      <w:r>
        <w:t xml:space="preserve"> </w:t>
      </w:r>
      <w:r>
        <w:t xml:space="preserve">Expanding partnerships between universities and industry can ensure that future Software Engineers are equipped with both theoretical knowledge and practical experience.</w:t>
      </w:r>
    </w:p>
    <w:p>
      <w:pPr>
        <w:numPr>
          <w:ilvl w:val="0"/>
          <w:numId w:val="1003"/>
        </w:numPr>
        <w:pStyle w:val="Compact"/>
      </w:pPr>
      <w:r>
        <w:rPr>
          <w:bCs/>
          <w:b/>
        </w:rPr>
        <w:t xml:space="preserve">Diversity and Inclusion Initiatives:</w:t>
      </w:r>
      <w:r>
        <w:t xml:space="preserve"> </w:t>
      </w:r>
      <w:r>
        <w:t xml:space="preserve">Encouraging gender equality, cultural diversity, and accessibility in the tech workforce will broaden the pool of talent available to Tel Aviv’s startups.</w:t>
      </w:r>
    </w:p>
    <w:p>
      <w:pPr>
        <w:numPr>
          <w:ilvl w:val="0"/>
          <w:numId w:val="1003"/>
        </w:numPr>
        <w:pStyle w:val="Compact"/>
      </w:pPr>
      <w:r>
        <w:rPr>
          <w:bCs/>
          <w:b/>
        </w:rPr>
        <w:t xml:space="preserve">Public-Private Collaboration:</w:t>
      </w:r>
      <w:r>
        <w:t xml:space="preserve"> </w:t>
      </w:r>
      <w:r>
        <w:t xml:space="preserve">Government policies that support R&amp;D funding, tax incentives for innovation, and infrastructure development are critical to maintaining Tel Aviv’s competitive edge.</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shaping Israel Tel Aviv’s identity as a global technology leader. By addressing challenges through strategic investments in education, inclusion, and collaboration, the region can continue to produce groundbreaking software solutions that benefit both its economy and the world. As Israel’s tech ecosystem evolves, Software Engineers will remain at its core—a testament to the enduring power of innovation.</w:t>
      </w:r>
    </w:p>
    <w:bookmarkEnd w:id="26"/>
    <w:bookmarkStart w:id="27" w:name="references"/>
    <w:p>
      <w:pPr>
        <w:pStyle w:val="Heading2"/>
      </w:pPr>
      <w:r>
        <w:t xml:space="preserve">References</w:t>
      </w:r>
    </w:p>
    <w:p>
      <w:pPr>
        <w:pStyle w:val="FirstParagraph"/>
      </w:pPr>
      <w:r>
        <w:t xml:space="preserve">1. Start-Up Nation Central (SUNC). (n.d.).</w:t>
      </w:r>
      <w:r>
        <w:t xml:space="preserve"> </w:t>
      </w:r>
      <w:r>
        <w:rPr>
          <w:iCs/>
          <w:i/>
        </w:rPr>
        <w:t xml:space="preserve">The Start-Up Nation Report</w:t>
      </w:r>
      <w:r>
        <w:t xml:space="preserve">. Retrieved from [https://www.startupnationcentral.org](https://www.startupnationcentral.org)</w:t>
      </w:r>
      <w:r>
        <w:br/>
      </w:r>
      <w:r>
        <w:t xml:space="preserve">2. Technion-Israel Institute of Technology. (2023).</w:t>
      </w:r>
      <w:r>
        <w:t xml:space="preserve"> </w:t>
      </w:r>
      <w:r>
        <w:rPr>
          <w:iCs/>
          <w:i/>
        </w:rPr>
        <w:t xml:space="preserve">STEM Education and Industry Collaboration</w:t>
      </w:r>
      <w:r>
        <w:t xml:space="preserve">.</w:t>
      </w:r>
      <w:r>
        <w:br/>
      </w:r>
      <w:r>
        <w:t xml:space="preserve">3. McKinsey &amp; Company. (2021).</w:t>
      </w:r>
      <w:r>
        <w:t xml:space="preserve"> </w:t>
      </w:r>
      <w:r>
        <w:rPr>
          <w:iCs/>
          <w:i/>
        </w:rPr>
        <w:t xml:space="preserve">Israel’s Cybersecurity Ecosystem: A Global Leader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Israel Tel Aviv</dc:title>
  <dc:creator/>
  <dc:language>en</dc:language>
  <cp:keywords/>
  <dcterms:created xsi:type="dcterms:W3CDTF">2026-07-13T17:55:00Z</dcterms:created>
  <dcterms:modified xsi:type="dcterms:W3CDTF">2026-07-13T17:55:00Z</dcterms:modified>
</cp:coreProperties>
</file>

<file path=docProps/custom.xml><?xml version="1.0" encoding="utf-8"?>
<Properties xmlns="http://schemas.openxmlformats.org/officeDocument/2006/custom-properties" xmlns:vt="http://schemas.openxmlformats.org/officeDocument/2006/docPropsVTypes"/>
</file>