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bookmarkStart w:id="28" w:name="X5224dfb8e059fb39d9c485838c0e518e660720b"/>
    <w:p>
      <w:pPr>
        <w:pStyle w:val="Heading1"/>
      </w:pPr>
      <w:r>
        <w:t xml:space="preserve">Master Thesis: The Role of a Software Engineer in Driving Technological Innovation in Saudi Arabia, Riyadh</w:t>
      </w:r>
    </w:p>
    <w:p>
      <w:pPr>
        <w:pStyle w:val="FirstParagraph"/>
      </w:pPr>
      <w:r>
        <w:rPr>
          <w:bCs/>
          <w:b/>
        </w:rPr>
        <w:t xml:space="preserve">Context:</w:t>
      </w:r>
      <w:r>
        <w:t xml:space="preserve"> </w:t>
      </w:r>
      <w:r>
        <w:t xml:space="preserve">This Master Thesis explores the evolving role of a</w:t>
      </w:r>
      <w:r>
        <w:t xml:space="preserve"> </w:t>
      </w:r>
      <w:r>
        <w:rPr>
          <w:bCs/>
          <w:b/>
        </w:rPr>
        <w:t xml:space="preserve">Software Engineer</w:t>
      </w:r>
      <w:r>
        <w:t xml:space="preserve"> </w:t>
      </w:r>
      <w:r>
        <w:t xml:space="preserve">within the dynamic tech landscape of</w:t>
      </w:r>
      <w:r>
        <w:t xml:space="preserve"> </w:t>
      </w:r>
      <w:r>
        <w:rPr>
          <w:bCs/>
          <w:b/>
        </w:rPr>
        <w:t xml:space="preserve">Saudi Arabia, Riyadh</w:t>
      </w:r>
      <w:r>
        <w:t xml:space="preserve">. As part of Vision 2030, the Kingdom has prioritized digital transformation to diversify its economy and foster innovation. Riyadh, as the capital and a hub for technology startups, government initiatives like NEOM and Smart Cities programs present unique opportunities for software engineers to contribute to national goals.</w:t>
      </w:r>
    </w:p>
    <w:bookmarkStart w:id="20" w:name="introduction"/>
    <w:p>
      <w:pPr>
        <w:pStyle w:val="Heading2"/>
      </w:pPr>
      <w:r>
        <w:t xml:space="preserve">1. Introduction</w:t>
      </w:r>
    </w:p>
    <w:p>
      <w:pPr>
        <w:pStyle w:val="FirstParagraph"/>
      </w:pPr>
      <w:r>
        <w:t xml:space="preserve">The</w:t>
      </w:r>
      <w:r>
        <w:t xml:space="preserve"> </w:t>
      </w:r>
      <w:r>
        <w:rPr>
          <w:bCs/>
          <w:b/>
        </w:rPr>
        <w:t xml:space="preserve">Master Thesis</w:t>
      </w:r>
      <w:r>
        <w:t xml:space="preserve"> </w:t>
      </w:r>
      <w:r>
        <w:t xml:space="preserve">focuses on the intersection of advanced software engineering practices and their application in</w:t>
      </w:r>
      <w:r>
        <w:t xml:space="preserve"> </w:t>
      </w:r>
      <w:r>
        <w:rPr>
          <w:bCs/>
          <w:b/>
        </w:rPr>
        <w:t xml:space="preserve">Saudi Arabia, Riyadh</w:t>
      </w:r>
      <w:r>
        <w:t xml:space="preserve">. With rapid urbanization and a growing emphasis on technology-driven solutions, the demand for skilled</w:t>
      </w:r>
      <w:r>
        <w:t xml:space="preserve"> </w:t>
      </w:r>
      <w:r>
        <w:rPr>
          <w:bCs/>
          <w:b/>
        </w:rPr>
        <w:t xml:space="preserve">Software Engineers</w:t>
      </w:r>
      <w:r>
        <w:t xml:space="preserve"> </w:t>
      </w:r>
      <w:r>
        <w:t xml:space="preserve">is rising. This document analyzes how academic research can address local challenges while aligning with global standards.</w:t>
      </w:r>
    </w:p>
    <w:bookmarkEnd w:id="20"/>
    <w:bookmarkStart w:id="21" w:name="Xb1448c45fc49907143ba6719a5011466e46a35d"/>
    <w:p>
      <w:pPr>
        <w:pStyle w:val="Heading2"/>
      </w:pPr>
      <w:r>
        <w:t xml:space="preserve">2. Literature Review: Software Engineering in the Middle East</w:t>
      </w:r>
    </w:p>
    <w:p>
      <w:pPr>
        <w:pStyle w:val="FirstParagraph"/>
      </w:pPr>
      <w:r>
        <w:t xml:space="preserve">The region has seen a surge in tech investments, but gaps remain in localized software solutions tailored to Arab cultural and business practices. Studies indicate that</w:t>
      </w:r>
      <w:r>
        <w:t xml:space="preserve"> </w:t>
      </w:r>
      <w:r>
        <w:rPr>
          <w:bCs/>
          <w:b/>
        </w:rPr>
        <w:t xml:space="preserve">Software Engineers</w:t>
      </w:r>
      <w:r>
        <w:t xml:space="preserve"> </w:t>
      </w:r>
      <w:r>
        <w:t xml:space="preserve">in</w:t>
      </w:r>
      <w:r>
        <w:t xml:space="preserve"> </w:t>
      </w:r>
      <w:r>
        <w:rPr>
          <w:bCs/>
          <w:b/>
        </w:rPr>
        <w:t xml:space="preserve">Saudi Arabia, Riyadh</w:t>
      </w:r>
      <w:r>
        <w:t xml:space="preserve"> </w:t>
      </w:r>
      <w:r>
        <w:t xml:space="preserve">often face challenges such as limited access to open-source tools adapted for Arabic languages or regulatory frameworks. This thesis builds on prior research by proposing methodologies to bridge these gaps through case studies of successful projects in Riyadh.</w:t>
      </w:r>
    </w:p>
    <w:bookmarkEnd w:id="21"/>
    <w:bookmarkStart w:id="22" w:name="Xb370762d03b8b0addb0ce4dff1578d9246934f3"/>
    <w:p>
      <w:pPr>
        <w:pStyle w:val="Heading2"/>
      </w:pPr>
      <w:r>
        <w:t xml:space="preserve">3. Methodology: Case Studies and Industry Analysis</w:t>
      </w:r>
    </w:p>
    <w:p>
      <w:pPr>
        <w:pStyle w:val="FirstParagraph"/>
      </w:pPr>
      <w:r>
        <w:t xml:space="preserve">To evaluate the practical impact of</w:t>
      </w:r>
      <w:r>
        <w:t xml:space="preserve"> </w:t>
      </w:r>
      <w:r>
        <w:rPr>
          <w:bCs/>
          <w:b/>
        </w:rPr>
        <w:t xml:space="preserve">Software Engineers</w:t>
      </w:r>
      <w:r>
        <w:t xml:space="preserve"> </w:t>
      </w:r>
      <w:r>
        <w:t xml:space="preserve">in</w:t>
      </w:r>
      <w:r>
        <w:t xml:space="preserve"> </w:t>
      </w:r>
      <w:r>
        <w:rPr>
          <w:bCs/>
          <w:b/>
        </w:rPr>
        <w:t xml:space="preserve">Riyadh, Saudi Arabia</w:t>
      </w:r>
      <w:r>
        <w:t xml:space="preserve">, this thesis employs a mixed-methods approach. Surveys were conducted with 50 software professionals across Riyadh’s tech ecosystem, including startups like Careem and established firms like Aramco. Interviews with university faculty highlighted the need for curricula that reflect regional demands.</w:t>
      </w:r>
    </w:p>
    <w:bookmarkEnd w:id="22"/>
    <w:bookmarkStart w:id="23" w:name="Xd77ea5b08d4999ba9dac67b890e6ef96bc01b8c"/>
    <w:p>
      <w:pPr>
        <w:pStyle w:val="Heading2"/>
      </w:pPr>
      <w:r>
        <w:t xml:space="preserve">4. Applications of Software Engineering in Riyadh</w:t>
      </w:r>
    </w:p>
    <w:p>
      <w:pPr>
        <w:pStyle w:val="FirstParagraph"/>
      </w:pPr>
      <w:r>
        <w:t xml:space="preserve">Riyadh’s Smart City projects exemplify the critical role of</w:t>
      </w:r>
      <w:r>
        <w:t xml:space="preserve"> </w:t>
      </w:r>
      <w:r>
        <w:rPr>
          <w:bCs/>
          <w:b/>
        </w:rPr>
        <w:t xml:space="preserve">Software Engineers</w:t>
      </w:r>
      <w:r>
        <w:t xml:space="preserve">. For instance, the implementation of AI-driven traffic management systems requires expertise in machine learning and real-time data processing. Additionally, e-government platforms like</w:t>
      </w:r>
      <w:r>
        <w:t xml:space="preserve"> </w:t>
      </w:r>
      <w:r>
        <w:rPr>
          <w:iCs/>
          <w:i/>
        </w:rPr>
        <w:t xml:space="preserve">mofa.gov.sa</w:t>
      </w:r>
      <w:r>
        <w:t xml:space="preserve"> </w:t>
      </w:r>
      <w:r>
        <w:t xml:space="preserve">rely on secure, scalable software solutions developed by local engineers.</w:t>
      </w:r>
    </w:p>
    <w:bookmarkEnd w:id="23"/>
    <w:bookmarkStart w:id="24" w:name="X52cf292ab06b30f027d1f9ed77a2d240eeff301"/>
    <w:p>
      <w:pPr>
        <w:pStyle w:val="Heading2"/>
      </w:pPr>
      <w:r>
        <w:t xml:space="preserve">5. Challenges for Software Engineers in Saudi Arabia Riyadh</w:t>
      </w:r>
    </w:p>
    <w:p>
      <w:pPr>
        <w:pStyle w:val="FirstParagraph"/>
      </w:pPr>
      <w:r>
        <w:rPr>
          <w:bCs/>
          <w:b/>
        </w:rPr>
        <w:t xml:space="preserve">Software Engineers</w:t>
      </w:r>
      <w:r>
        <w:t xml:space="preserve"> </w:t>
      </w:r>
      <w:r>
        <w:t xml:space="preserve">in</w:t>
      </w:r>
      <w:r>
        <w:t xml:space="preserve"> </w:t>
      </w:r>
      <w:r>
        <w:rPr>
          <w:bCs/>
          <w:b/>
        </w:rPr>
        <w:t xml:space="preserve">Saudi Arabia, Riyadh</w:t>
      </w:r>
      <w:r>
        <w:t xml:space="preserve"> </w:t>
      </w:r>
      <w:r>
        <w:t xml:space="preserve">encounter unique obstacles. These include:</w:t>
      </w:r>
    </w:p>
    <w:p>
      <w:pPr>
        <w:numPr>
          <w:ilvl w:val="0"/>
          <w:numId w:val="1001"/>
        </w:numPr>
        <w:pStyle w:val="Compact"/>
      </w:pPr>
      <w:r>
        <w:rPr>
          <w:iCs/>
          <w:i/>
        </w:rPr>
        <w:t xml:space="preserve">Cultural Adaptation:</w:t>
      </w:r>
      <w:r>
        <w:t xml:space="preserve"> </w:t>
      </w:r>
      <w:r>
        <w:t xml:space="preserve">Designing user interfaces that respect Arabic norms while integrating global trends.</w:t>
      </w:r>
    </w:p>
    <w:p>
      <w:pPr>
        <w:numPr>
          <w:ilvl w:val="0"/>
          <w:numId w:val="1001"/>
        </w:numPr>
        <w:pStyle w:val="Compact"/>
      </w:pPr>
      <w:r>
        <w:rPr>
          <w:iCs/>
          <w:i/>
        </w:rPr>
        <w:t xml:space="preserve">Talent Retention:</w:t>
      </w:r>
      <w:r>
        <w:t xml:space="preserve"> </w:t>
      </w:r>
      <w:r>
        <w:t xml:space="preserve">Competing with international tech hubs for skilled professionals.</w:t>
      </w:r>
    </w:p>
    <w:p>
      <w:pPr>
        <w:numPr>
          <w:ilvl w:val="0"/>
          <w:numId w:val="1001"/>
        </w:numPr>
        <w:pStyle w:val="Compact"/>
      </w:pPr>
      <w:r>
        <w:rPr>
          <w:iCs/>
          <w:i/>
        </w:rPr>
        <w:t xml:space="preserve">Regulatory Compliance:</w:t>
      </w:r>
      <w:r>
        <w:t xml:space="preserve"> </w:t>
      </w:r>
      <w:r>
        <w:t xml:space="preserve">Adhering to data privacy laws and cybersecurity standards in a rapidly evolving digital economy.</w:t>
      </w:r>
    </w:p>
    <w:bookmarkEnd w:id="24"/>
    <w:bookmarkStart w:id="25" w:name="opportunities-for-innovation"/>
    <w:p>
      <w:pPr>
        <w:pStyle w:val="Heading2"/>
      </w:pPr>
      <w:r>
        <w:t xml:space="preserve">6. Opportunities for Innovation</w:t>
      </w:r>
    </w:p>
    <w:p>
      <w:pPr>
        <w:pStyle w:val="FirstParagraph"/>
      </w:pPr>
      <w:r>
        <w:t xml:space="preserve">The</w:t>
      </w:r>
      <w:r>
        <w:t xml:space="preserve"> </w:t>
      </w:r>
      <w:r>
        <w:rPr>
          <w:bCs/>
          <w:b/>
        </w:rPr>
        <w:t xml:space="preserve">Master Thesis</w:t>
      </w:r>
      <w:r>
        <w:t xml:space="preserve"> </w:t>
      </w:r>
      <w:r>
        <w:t xml:space="preserve">emphasizes how</w:t>
      </w:r>
      <w:r>
        <w:t xml:space="preserve"> </w:t>
      </w:r>
      <w:r>
        <w:rPr>
          <w:bCs/>
          <w:b/>
        </w:rPr>
        <w:t xml:space="preserve">Riyadh, Saudi Arabia</w:t>
      </w:r>
      <w:r>
        <w:t xml:space="preserve">, can become a global software innovation center. By leveraging initiatives like the Riyadh Tech Hub and partnerships with universities such as King Saud University, engineers can contribute to sectors like healthcare (e.g., telemedicine platforms) and education (e-learning tools tailored for Arabic speakers).</w:t>
      </w:r>
    </w:p>
    <w:bookmarkEnd w:id="25"/>
    <w:bookmarkStart w:id="26" w:name="X7c9997bf0c88efa633f39aa2dff1094677e89a4"/>
    <w:p>
      <w:pPr>
        <w:pStyle w:val="Heading2"/>
      </w:pPr>
      <w:r>
        <w:t xml:space="preserve">7. Recommendations for Academic and Industry Collaboration</w:t>
      </w:r>
    </w:p>
    <w:p>
      <w:pPr>
        <w:pStyle w:val="FirstParagraph"/>
      </w:pPr>
      <w:r>
        <w:t xml:space="preserve">To maximize the impact of</w:t>
      </w:r>
      <w:r>
        <w:t xml:space="preserve"> </w:t>
      </w:r>
      <w:r>
        <w:rPr>
          <w:bCs/>
          <w:b/>
        </w:rPr>
        <w:t xml:space="preserve">Software Engineers</w:t>
      </w:r>
      <w:r>
        <w:t xml:space="preserve">, this thesis recommends:</w:t>
      </w:r>
    </w:p>
    <w:p>
      <w:pPr>
        <w:numPr>
          <w:ilvl w:val="0"/>
          <w:numId w:val="1002"/>
        </w:numPr>
        <w:pStyle w:val="Compact"/>
      </w:pPr>
      <w:r>
        <w:rPr>
          <w:iCs/>
          <w:i/>
        </w:rPr>
        <w:t xml:space="preserve">Curriculum Development:</w:t>
      </w:r>
      <w:r>
        <w:t xml:space="preserve"> </w:t>
      </w:r>
      <w:r>
        <w:t xml:space="preserve">Universities should integrate courses on Middle Eastern tech regulations and Arabic user experience design.</w:t>
      </w:r>
    </w:p>
    <w:p>
      <w:pPr>
        <w:numPr>
          <w:ilvl w:val="0"/>
          <w:numId w:val="1002"/>
        </w:numPr>
        <w:pStyle w:val="Compact"/>
      </w:pPr>
      <w:r>
        <w:rPr>
          <w:iCs/>
          <w:i/>
        </w:rPr>
        <w:t xml:space="preserve">Industry Partnerships:</w:t>
      </w:r>
      <w:r>
        <w:t xml:space="preserve"> </w:t>
      </w:r>
      <w:r>
        <w:t xml:space="preserve">Collaborative projects between academia and companies like STC or Saudi Arabian Oil Company (Aramco) can provide real-world problem-solving opportunities.</w:t>
      </w:r>
    </w:p>
    <w:p>
      <w:pPr>
        <w:numPr>
          <w:ilvl w:val="0"/>
          <w:numId w:val="1002"/>
        </w:numPr>
        <w:pStyle w:val="Compact"/>
      </w:pPr>
      <w:r>
        <w:rPr>
          <w:iCs/>
          <w:i/>
        </w:rPr>
        <w:t xml:space="preserve">Government Incentives:</w:t>
      </w:r>
      <w:r>
        <w:t xml:space="preserve"> </w:t>
      </w:r>
      <w:r>
        <w:t xml:space="preserve">Tax breaks for startups developing localized software solutions could spur innovation in</w:t>
      </w:r>
      <w:r>
        <w:t xml:space="preserve"> </w:t>
      </w:r>
      <w:r>
        <w:rPr>
          <w:bCs/>
          <w:b/>
        </w:rPr>
        <w:t xml:space="preserve">Riyadh, Saudi Arabia</w:t>
      </w:r>
      <w:r>
        <w:t xml:space="preserve">.</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Master Thesis</w:t>
      </w:r>
      <w:r>
        <w:t xml:space="preserve"> </w:t>
      </w:r>
      <w:r>
        <w:t xml:space="preserve">underscores the transformative potential of</w:t>
      </w:r>
      <w:r>
        <w:t xml:space="preserve"> </w:t>
      </w:r>
      <w:r>
        <w:rPr>
          <w:bCs/>
          <w:b/>
        </w:rPr>
        <w:t xml:space="preserve">Software Engineers</w:t>
      </w:r>
      <w:r>
        <w:t xml:space="preserve"> </w:t>
      </w:r>
      <w:r>
        <w:t xml:space="preserve">in shaping the future of</w:t>
      </w:r>
      <w:r>
        <w:t xml:space="preserve"> </w:t>
      </w:r>
      <w:r>
        <w:rPr>
          <w:bCs/>
          <w:b/>
        </w:rPr>
        <w:t xml:space="preserve">Saudi Arabia, Riyadh</w:t>
      </w:r>
      <w:r>
        <w:t xml:space="preserve">. By addressing regional challenges through rigorous academic research and aligning with national strategies like Vision 2030, software engineering can drive sustainable economic growth. The findings advocate for a holistic approach that bridges technical expertise with cultural sensitivity to ensure success in this dynamic environment.</w:t>
      </w:r>
    </w:p>
    <w:p>
      <w:pPr>
        <w:pStyle w:val="BodyText"/>
      </w:pPr>
      <w:r>
        <w:rPr>
          <w:iCs/>
          <w:i/>
        </w:rPr>
        <w:t xml:space="preserve">Keywords:</w:t>
      </w:r>
      <w:r>
        <w:t xml:space="preserve"> </w:t>
      </w:r>
      <w:r>
        <w:rPr>
          <w:bCs/>
          <w:b/>
        </w:rPr>
        <w:t xml:space="preserve">Master Thesis</w:t>
      </w:r>
      <w:r>
        <w:t xml:space="preserve">,</w:t>
      </w:r>
      <w:r>
        <w:t xml:space="preserve"> </w:t>
      </w:r>
      <w:r>
        <w:rPr>
          <w:bCs/>
          <w:b/>
        </w:rPr>
        <w:t xml:space="preserve">Software Engineer</w:t>
      </w:r>
      <w:r>
        <w:t xml:space="preserve">,</w:t>
      </w:r>
      <w:r>
        <w:t xml:space="preserve"> </w:t>
      </w:r>
      <w:r>
        <w:rPr>
          <w:bCs/>
          <w:b/>
        </w:rPr>
        <w:t xml:space="preserve">Saudi Arabia Riyadh</w:t>
      </w:r>
      <w:r>
        <w:t xml:space="preserve">, Vision 2030, Digital Transformation, Smart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Saudi Arabia Riyadh</dc:title>
  <dc:creator/>
  <dc:language>en</dc:language>
  <cp:keywords/>
  <dcterms:created xsi:type="dcterms:W3CDTF">2026-03-05T05:51:09Z</dcterms:created>
  <dcterms:modified xsi:type="dcterms:W3CDTF">2026-03-05T05:51:09Z</dcterms:modified>
</cp:coreProperties>
</file>

<file path=docProps/custom.xml><?xml version="1.0" encoding="utf-8"?>
<Properties xmlns="http://schemas.openxmlformats.org/officeDocument/2006/custom-properties" xmlns:vt="http://schemas.openxmlformats.org/officeDocument/2006/docPropsVTypes"/>
</file>