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50a2b7f50d5503bc2861ce4bc7136d70a46ab9"/>
    <w:p>
      <w:pPr>
        <w:pStyle w:val="Heading1"/>
      </w:pPr>
      <w:r>
        <w:t xml:space="preserve">Master Thesis: Software Engineer in the United Arab Emirates Abu Dhabi</w:t>
      </w:r>
    </w:p>
    <w:bookmarkStart w:id="20" w:name="abstract"/>
    <w:p>
      <w:pPr>
        <w:pStyle w:val="Heading2"/>
      </w:pPr>
      <w:r>
        <w:t xml:space="preserve">Abstract</w:t>
      </w:r>
    </w:p>
    <w:p>
      <w:pPr>
        <w:pStyle w:val="FirstParagraph"/>
      </w:pPr>
      <w:r>
        <w:t xml:space="preserve">This Master Thesis explores the evolving role of a Software Engineer within the context of the United Arab Emirates (UAE), with a specific focus on Abu Dhabi. As one of the leading cities in technological innovation and economic diversification, Abu Dhabi presents unique opportunities and challenges for software engineers. The thesis examines how global trends in software development intersect with local industry demands, regulatory frameworks, and cultural dynamics. It further investigates the academic preparedness of aspiring Software Engineers in Abu Dhabi to meet these challenges. This study is critical for understanding the alignment between educational curricula, industry requirements, and the broader strategic goals of Abu Dhabi as a hub for technology and innovation.</w:t>
      </w:r>
    </w:p>
    <w:bookmarkEnd w:id="20"/>
    <w:bookmarkStart w:id="21" w:name="introduction"/>
    <w:p>
      <w:pPr>
        <w:pStyle w:val="Heading2"/>
      </w:pPr>
      <w:r>
        <w:t xml:space="preserve">Introduction</w:t>
      </w:r>
    </w:p>
    <w:p>
      <w:pPr>
        <w:pStyle w:val="FirstParagraph"/>
      </w:pPr>
      <w:r>
        <w:t xml:space="preserve">The United Arab Emirates has emerged as a global leader in economic transformation, with Abu Dhabi serving as its political, economic, and cultural center. The UAE's Vision 2021 and the subsequent National Agenda 2030 emphasize the importance of technology-driven growth, positioning software engineering at the forefront of national priorities. As a Software Engineer in Abu Dhabi, professionals are tasked with contributing to projects that range from smart city infrastructure to oil and gas automation, all while adhering to international standards and local regulations.</w:t>
      </w:r>
    </w:p>
    <w:p>
      <w:pPr>
        <w:pStyle w:val="BodyText"/>
      </w:pPr>
      <w:r>
        <w:t xml:space="preserve">This thesis investigates how the role of a Software Engineer in Abu Dhabi is shaped by its unique socio-economic context. It also evaluates the readiness of academic institutions in Abu Dhabi—such as Khalifa University, UAE University, and private institutions like American University of Sharjah—to equip graduates with the skills required for this dynamic field.</w:t>
      </w:r>
    </w:p>
    <w:bookmarkEnd w:id="21"/>
    <w:bookmarkStart w:id="22" w:name="literature-review"/>
    <w:p>
      <w:pPr>
        <w:pStyle w:val="Heading2"/>
      </w:pPr>
      <w:r>
        <w:t xml:space="preserve">Literature Review</w:t>
      </w:r>
    </w:p>
    <w:p>
      <w:pPr>
        <w:pStyle w:val="FirstParagraph"/>
      </w:pPr>
      <w:r>
        <w:t xml:space="preserve">The global software engineering landscape is characterized by rapid technological advancements, including artificial intelligence (AI), blockchain, and cloud computing. These trends are increasingly mirrored in the UAE’s tech sector, where Abu Dhabi plays a pivotal role as a regulatory and innovation hub. For instance, the establishment of the Abu Dhabi Global Market (ADGM) has fostered an environment conducive to fintech innovation, directly influencing software engineering practices in finance.</w:t>
      </w:r>
    </w:p>
    <w:p>
      <w:pPr>
        <w:pStyle w:val="BodyText"/>
      </w:pPr>
      <w:r>
        <w:t xml:space="preserve">Local industry reports highlight a growing demand for Software Engineers with expertise in cybersecurity, data science, and DevOps. However, there is a noted gap between the theoretical knowledge imparted by UAE universities and the practical skills required by Abu Dhabi’s tech firms. This discrepancy underscores the need for curriculum reforms that align academic training with real-world applications.</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collected through semi-structured interviews with 15 Software Engineers and IT managers in Abu Dhabi, while secondary data included industry reports from the UAE Ministry of Education, LinkedIn workforce analytics, and academic syllabi from local universities.</w:t>
      </w:r>
    </w:p>
    <w:p>
      <w:pPr>
        <w:pStyle w:val="BodyText"/>
      </w:pPr>
      <w:r>
        <w:t xml:space="preserve">The study focuses on three key areas: (1) the role of a Software Engineer in Abu Dhabi’s economic sectors, (2) the alignment between university programs and industry needs, and (3) future challenges faced by Software Engineers in a rapidly evolving technological ecosystem.</w:t>
      </w:r>
    </w:p>
    <w:bookmarkEnd w:id="23"/>
    <w:bookmarkStart w:id="24" w:name="results-and-discussion"/>
    <w:p>
      <w:pPr>
        <w:pStyle w:val="Heading2"/>
      </w:pPr>
      <w:r>
        <w:t xml:space="preserve">Results and Discussion</w:t>
      </w:r>
    </w:p>
    <w:p>
      <w:pPr>
        <w:pStyle w:val="FirstParagraph"/>
      </w:pPr>
      <w:r>
        <w:t xml:space="preserve">The findings reveal that Software Engineers in Abu Dhabi are heavily involved in projects aligned with national priorities such as smart cities (e.g., Masdar City), renewable energy, and digital governance. However, many respondents emphasized the need for continuous upskilling due to the fast-paced nature of technological change.</w:t>
      </w:r>
    </w:p>
    <w:p>
      <w:pPr>
        <w:pStyle w:val="BodyText"/>
      </w:pPr>
      <w:r>
        <w:t xml:space="preserve">Academic analysis showed that while universities in Abu Dhabi offer robust foundational training in programming and software design, there is a lack of emphasis on industry-specific tools (e.g., SAP, Oracle) and cross-disciplinary collaboration. Additionally, only 40% of surveyed employers reported satisfaction with the technical competencies of recent graduates.</w:t>
      </w:r>
    </w:p>
    <w:p>
      <w:pPr>
        <w:pStyle w:val="BodyText"/>
      </w:pPr>
      <w:r>
        <w:t xml:space="preserve">The research also highlights cultural factors influencing the role of Software Engineers. For example, Abu Dhabi’s regulatory environment requires compliance with strict data privacy laws (e.g., UAE Data Protection Law), which necessitates specialized training not currently integrated into most curricula.</w:t>
      </w:r>
    </w:p>
    <w:bookmarkEnd w:id="24"/>
    <w:bookmarkStart w:id="25" w:name="recommendations"/>
    <w:p>
      <w:pPr>
        <w:pStyle w:val="Heading2"/>
      </w:pPr>
      <w:r>
        <w:t xml:space="preserve">Recommendations</w:t>
      </w:r>
    </w:p>
    <w:p>
      <w:pPr>
        <w:pStyle w:val="FirstParagraph"/>
      </w:pPr>
      <w:r>
        <w:t xml:space="preserve">To bridge the gap between academic training and industry demands, the following recommendations are proposed:</w:t>
      </w:r>
    </w:p>
    <w:p>
      <w:pPr>
        <w:numPr>
          <w:ilvl w:val="0"/>
          <w:numId w:val="1001"/>
        </w:numPr>
        <w:pStyle w:val="Compact"/>
      </w:pPr>
      <w:r>
        <w:t xml:space="preserve">Integrate industry certifications (e.g., AWS, Microsoft Azure) into university software engineering programs.</w:t>
      </w:r>
    </w:p>
    <w:p>
      <w:pPr>
        <w:numPr>
          <w:ilvl w:val="0"/>
          <w:numId w:val="1001"/>
        </w:numPr>
        <w:pStyle w:val="Compact"/>
      </w:pPr>
      <w:r>
        <w:t xml:space="preserve">Establish partnerships between UAE universities and Abu Dhabi-based tech firms to facilitate internships and collaborative research projects.</w:t>
      </w:r>
    </w:p>
    <w:p>
      <w:pPr>
        <w:numPr>
          <w:ilvl w:val="0"/>
          <w:numId w:val="1001"/>
        </w:numPr>
        <w:pStyle w:val="Compact"/>
      </w:pPr>
      <w:r>
        <w:t xml:space="preserve">Incorporate modules on regulatory compliance and ethical AI into the curriculum to align with local legal frameworks.</w:t>
      </w:r>
    </w:p>
    <w:bookmarkEnd w:id="25"/>
    <w:bookmarkStart w:id="26" w:name="conclusion"/>
    <w:p>
      <w:pPr>
        <w:pStyle w:val="Heading2"/>
      </w:pPr>
      <w:r>
        <w:t xml:space="preserve">Conclusion</w:t>
      </w:r>
    </w:p>
    <w:p>
      <w:pPr>
        <w:pStyle w:val="FirstParagraph"/>
      </w:pPr>
      <w:r>
        <w:t xml:space="preserve">The role of a Software Engineer in the United Arab Emirates Abu Dhabi is integral to achieving national goals of technological self-reliance and economic diversification. This thesis underscores the need for a holistic approach to education, industry collaboration, and policy-making to ensure that Software Engineers are equipped to meet current and future challenges. By aligning academic programs with the dynamic needs of Abu Dhabi’s tech sector, the UAE can solidify its position as a global innovation leader.</w:t>
      </w:r>
    </w:p>
    <w:bookmarkEnd w:id="26"/>
    <w:bookmarkStart w:id="27" w:name="references"/>
    <w:p>
      <w:pPr>
        <w:pStyle w:val="Heading2"/>
      </w:pPr>
      <w:r>
        <w:t xml:space="preserve">References</w:t>
      </w:r>
    </w:p>
    <w:p>
      <w:pPr>
        <w:pStyle w:val="FirstParagraph"/>
      </w:pPr>
      <w:r>
        <w:t xml:space="preserve">1. UAE Ministry of Education. (2023). National Strategy for Higher Education in the UAE.</w:t>
      </w:r>
      <w:r>
        <w:br/>
      </w:r>
      <w:r>
        <w:t xml:space="preserve">2. Abu Dhabi Global Market (ADGM). (2024). Fintech Innovation Report.</w:t>
      </w:r>
      <w:r>
        <w:br/>
      </w:r>
      <w:r>
        <w:t xml:space="preserve">3. Khalifa University of Science and Technology. (2024). Software Engineering Program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Abu Dhabi</dc:title>
  <dc:creator/>
  <dc:language>en</dc:language>
  <cp:keywords/>
  <dcterms:created xsi:type="dcterms:W3CDTF">2026-04-27T21:05:27Z</dcterms:created>
  <dcterms:modified xsi:type="dcterms:W3CDTF">2026-04-27T21:05:27Z</dcterms:modified>
</cp:coreProperties>
</file>

<file path=docProps/custom.xml><?xml version="1.0" encoding="utf-8"?>
<Properties xmlns="http://schemas.openxmlformats.org/officeDocument/2006/custom-properties" xmlns:vt="http://schemas.openxmlformats.org/officeDocument/2006/docPropsVTypes"/>
</file>