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baa0dd670dff967d9a17b3c5b8028b87df572ab"/>
    <w:p>
      <w:pPr>
        <w:pStyle w:val="Heading1"/>
      </w:pPr>
      <w:r>
        <w:t xml:space="preserve">Master Thesis: The Role and Challenges of a Special Education Teacher in Afghanistan Kabul</w:t>
      </w:r>
    </w:p>
    <w:bookmarkStart w:id="20" w:name="abstract"/>
    <w:p>
      <w:pPr>
        <w:pStyle w:val="Heading2"/>
      </w:pPr>
      <w:r>
        <w:t xml:space="preserve">Abstract</w:t>
      </w:r>
    </w:p>
    <w:p>
      <w:pPr>
        <w:pStyle w:val="FirstParagraph"/>
      </w:pPr>
      <w:r>
        <w:t xml:space="preserve">This Master Thesis explores the critical role of Special Education Teachers (SETs) within the educational landscape of Afghanistan, with a specific focus on Kabul. Given the unique socio-cultural, political, and economic dynamics of Afghanistan's capital, this study examines how SETs navigate challenges such as resource scarcity, societal stigma, and systemic barriers to provide inclusive education. The research underscores the importance of trained educators in fostering equitable learning environments for children with diverse needs in a post-conflict context like Kabul.</w:t>
      </w:r>
    </w:p>
    <w:bookmarkEnd w:id="20"/>
    <w:bookmarkStart w:id="21" w:name="introduction"/>
    <w:p>
      <w:pPr>
        <w:pStyle w:val="Heading2"/>
      </w:pPr>
      <w:r>
        <w:t xml:space="preserve">Introduction</w:t>
      </w:r>
    </w:p>
    <w:p>
      <w:pPr>
        <w:pStyle w:val="FirstParagraph"/>
      </w:pPr>
      <w:r>
        <w:t xml:space="preserve">Afghanistan has long faced challenges in establishing an effective and inclusive education system, particularly for children with disabilities or special needs. In recent years, the situation in Kabul, as the capital city of Afghanistan, has become a focal point for educational reforms and international aid initiatives. However, despite these efforts, the role of a Special Education Teacher remains underexplored and undervalued in both academic literature and policy frameworks. This thesis aims to address this gap by analyzing the experiences, challenges, and contributions of SETs in Kabul.</w:t>
      </w:r>
    </w:p>
    <w:bookmarkEnd w:id="21"/>
    <w:bookmarkStart w:id="22" w:name="literature-review"/>
    <w:p>
      <w:pPr>
        <w:pStyle w:val="Heading2"/>
      </w:pPr>
      <w:r>
        <w:t xml:space="preserve">Literature Review</w:t>
      </w:r>
    </w:p>
    <w:p>
      <w:pPr>
        <w:pStyle w:val="FirstParagraph"/>
      </w:pPr>
      <w:r>
        <w:t xml:space="preserve">The global discourse on Special Education Teachers highlights their pivotal role in designing individualized education plans (IEPs), advocating for students' rights, and adapting curricula to meet diverse learning needs. However, studies specific to Afghanistan are scarce. Research on post-conflict education systems (e.g., in Syria or South Sudan) often identifies resource limitations, lack of training, and cultural resistance as barriers for SETs. In Kabul, these challenges are compounded by the legacy of decades of conflict and the limited integration of inclusive education policies into national frameworks.</w:t>
      </w:r>
    </w:p>
    <w:bookmarkEnd w:id="22"/>
    <w:bookmarkStart w:id="23" w:name="methodology"/>
    <w:p>
      <w:pPr>
        <w:pStyle w:val="Heading2"/>
      </w:pPr>
      <w:r>
        <w:t xml:space="preserve">Methodology</w:t>
      </w:r>
    </w:p>
    <w:p>
      <w:pPr>
        <w:pStyle w:val="FirstParagraph"/>
      </w:pPr>
      <w:r>
        <w:t xml:space="preserve">This qualitative research employed a case study approach to investigate the experiences of Special Education Teachers in Kabul. Data was collected through semi-structured interviews with 15 SETs working in government and private schools, as well as focus group discussions with school administrators and NGOs. Additionally, observations were conducted at three primary schools in Kabul to assess the physical and pedagogical environments for students with special needs.</w:t>
      </w:r>
    </w:p>
    <w:bookmarkEnd w:id="23"/>
    <w:bookmarkStart w:id="24" w:name="findings"/>
    <w:p>
      <w:pPr>
        <w:pStyle w:val="Heading2"/>
      </w:pPr>
      <w:r>
        <w:t xml:space="preserve">Findings</w:t>
      </w:r>
    </w:p>
    <w:p>
      <w:pPr>
        <w:numPr>
          <w:ilvl w:val="0"/>
          <w:numId w:val="1001"/>
        </w:numPr>
        <w:pStyle w:val="Compact"/>
      </w:pPr>
      <w:r>
        <w:rPr>
          <w:bCs/>
          <w:b/>
        </w:rPr>
        <w:t xml:space="preserve">Resource Limitations:</w:t>
      </w:r>
      <w:r>
        <w:t xml:space="preserve"> </w:t>
      </w:r>
      <w:r>
        <w:t xml:space="preserve">SETs in Kabul reported a severe lack of infrastructure, such as ramps, sensory rooms, and assistive technologies. Many classrooms were not adapted to accommodate students with physical disabilities or neurodiverse needs.</w:t>
      </w:r>
    </w:p>
    <w:p>
      <w:pPr>
        <w:numPr>
          <w:ilvl w:val="0"/>
          <w:numId w:val="1001"/>
        </w:numPr>
        <w:pStyle w:val="Compact"/>
      </w:pPr>
      <w:r>
        <w:rPr>
          <w:bCs/>
          <w:b/>
        </w:rPr>
        <w:t xml:space="preserve">Cultural Stigma:</w:t>
      </w:r>
      <w:r>
        <w:t xml:space="preserve"> </w:t>
      </w:r>
      <w:r>
        <w:t xml:space="preserve">Societal attitudes toward disability remained deeply ingrained in Kabul's communities. Teachers often faced resistance from parents who preferred traditional remedial methods over inclusive education.</w:t>
      </w:r>
    </w:p>
    <w:p>
      <w:pPr>
        <w:numPr>
          <w:ilvl w:val="0"/>
          <w:numId w:val="1001"/>
        </w:numPr>
        <w:pStyle w:val="Compact"/>
      </w:pPr>
      <w:r>
        <w:rPr>
          <w:bCs/>
          <w:b/>
        </w:rPr>
        <w:t xml:space="preserve">Training Deficits:</w:t>
      </w:r>
      <w:r>
        <w:t xml:space="preserve"> </w:t>
      </w:r>
      <w:r>
        <w:t xml:space="preserve">Only 30% of interviewed SETs had formal training in special education, with most relying on self-taught strategies or minimal workshops organized by international NGOs.</w:t>
      </w:r>
    </w:p>
    <w:p>
      <w:pPr>
        <w:numPr>
          <w:ilvl w:val="0"/>
          <w:numId w:val="1001"/>
        </w:numPr>
        <w:pStyle w:val="Compact"/>
      </w:pPr>
      <w:r>
        <w:rPr>
          <w:bCs/>
          <w:b/>
        </w:rPr>
        <w:t xml:space="preserve">Policies vs. Practice:</w:t>
      </w:r>
      <w:r>
        <w:t xml:space="preserve"> </w:t>
      </w:r>
      <w:r>
        <w:t xml:space="preserve">While Afghanistan’s National Education Strategic Plan (2018–2023) emphasizes inclusive education, implementation in Kabul lagged due to bureaucratic inefficiencies and funding shortages.</w:t>
      </w:r>
    </w:p>
    <w:bookmarkEnd w:id="24"/>
    <w:bookmarkStart w:id="25" w:name="discussion"/>
    <w:p>
      <w:pPr>
        <w:pStyle w:val="Heading2"/>
      </w:pPr>
      <w:r>
        <w:t xml:space="preserve">Discussion</w:t>
      </w:r>
    </w:p>
    <w:p>
      <w:pPr>
        <w:pStyle w:val="FirstParagraph"/>
      </w:pPr>
      <w:r>
        <w:t xml:space="preserve">The findings reveal a stark disconnect between policy goals and the realities faced by SETs in Kabul. For instance, while international donors have prioritized education for girls and conflict-affected children, students with disabilities often remain marginalized. This aligns with global trends where inclusive education is frequently deprioritized in crisis-affected regions.</w:t>
      </w:r>
    </w:p>
    <w:p>
      <w:pPr>
        <w:pStyle w:val="BodyText"/>
      </w:pPr>
      <w:r>
        <w:t xml:space="preserve">Moreover, the role of a Special Education Teacher in Kabul extends beyond pedagogy. Teachers often act as advocates, mediators between schools and families, and cultural brokers navigating complex societal norms. Their resilience is critical to ensuring that children with special needs are not excluded from formal education entirely.</w:t>
      </w:r>
    </w:p>
    <w:bookmarkEnd w:id="25"/>
    <w:bookmarkStart w:id="26" w:name="recommendations"/>
    <w:p>
      <w:pPr>
        <w:pStyle w:val="Heading2"/>
      </w:pPr>
      <w:r>
        <w:t xml:space="preserve">Recommendations</w:t>
      </w:r>
    </w:p>
    <w:p>
      <w:pPr>
        <w:numPr>
          <w:ilvl w:val="0"/>
          <w:numId w:val="1002"/>
        </w:numPr>
        <w:pStyle w:val="Compact"/>
      </w:pPr>
      <w:r>
        <w:rPr>
          <w:bCs/>
          <w:b/>
        </w:rPr>
        <w:t xml:space="preserve">Capacity Building:</w:t>
      </w:r>
      <w:r>
        <w:t xml:space="preserve"> </w:t>
      </w:r>
      <w:r>
        <w:t xml:space="preserve">The Afghan Ministry of Education must establish mandatory special education training programs for teachers in Kabul and other provinces.</w:t>
      </w:r>
    </w:p>
    <w:p>
      <w:pPr>
        <w:numPr>
          <w:ilvl w:val="0"/>
          <w:numId w:val="1002"/>
        </w:numPr>
        <w:pStyle w:val="Compact"/>
      </w:pPr>
      <w:r>
        <w:rPr>
          <w:bCs/>
          <w:b/>
        </w:rPr>
        <w:t xml:space="preserve">Infrastructure Development:</w:t>
      </w:r>
      <w:r>
        <w:t xml:space="preserve"> </w:t>
      </w:r>
      <w:r>
        <w:t xml:space="preserve">International partners should prioritize funding for inclusive school infrastructure, such as accessible buildings and assistive devices.</w:t>
      </w:r>
    </w:p>
    <w:p>
      <w:pPr>
        <w:numPr>
          <w:ilvl w:val="0"/>
          <w:numId w:val="1002"/>
        </w:numPr>
        <w:pStyle w:val="Compact"/>
      </w:pPr>
      <w:r>
        <w:rPr>
          <w:bCs/>
          <w:b/>
        </w:rPr>
        <w:t xml:space="preserve">Campaigns to Reduce Stigma:</w:t>
      </w:r>
      <w:r>
        <w:t xml:space="preserve"> </w:t>
      </w:r>
      <w:r>
        <w:t xml:space="preserve">Community-based initiatives led by SETs could challenge misconceptions about disability through awareness programs in Kabul neighborhoods.</w:t>
      </w:r>
    </w:p>
    <w:p>
      <w:pPr>
        <w:numPr>
          <w:ilvl w:val="0"/>
          <w:numId w:val="1002"/>
        </w:numPr>
        <w:pStyle w:val="Compact"/>
      </w:pPr>
      <w:r>
        <w:rPr>
          <w:bCs/>
          <w:b/>
        </w:rPr>
        <w:t xml:space="preserve">Policy Integration:</w:t>
      </w:r>
      <w:r>
        <w:t xml:space="preserve"> </w:t>
      </w:r>
      <w:r>
        <w:t xml:space="preserve">Inclusive education principles must be embedded into all levels of Afghanistan’s education system, with accountability mechanisms to ensure compliance.</w:t>
      </w:r>
    </w:p>
    <w:bookmarkEnd w:id="26"/>
    <w:bookmarkStart w:id="27" w:name="conclusion"/>
    <w:p>
      <w:pPr>
        <w:pStyle w:val="Heading2"/>
      </w:pPr>
      <w:r>
        <w:t xml:space="preserve">Conclusion</w:t>
      </w:r>
    </w:p>
    <w:p>
      <w:pPr>
        <w:pStyle w:val="FirstParagraph"/>
      </w:pPr>
      <w:r>
        <w:t xml:space="preserve">In conclusion, the role of a Special Education Teacher in Afghanistan Kabul is both vital and fraught with challenges. This Master Thesis highlights the urgent need to empower SETs through training, resources, and policy support. By addressing systemic barriers and fostering an inclusive culture in Kabul’s schools, Afghanistan can take a significant step toward ensuring equitable education for all children, regardless of ability.</w:t>
      </w:r>
    </w:p>
    <w:bookmarkEnd w:id="27"/>
    <w:bookmarkStart w:id="28" w:name="references"/>
    <w:p>
      <w:pPr>
        <w:pStyle w:val="Heading2"/>
      </w:pPr>
      <w:r>
        <w:t xml:space="preserve">References</w:t>
      </w:r>
    </w:p>
    <w:p>
      <w:pPr>
        <w:pStyle w:val="FirstParagraph"/>
      </w:pPr>
      <w:r>
        <w:t xml:space="preserve">1. United Nations Children’s Fund (UNICEF). (2021).</w:t>
      </w:r>
      <w:r>
        <w:t xml:space="preserve"> </w:t>
      </w:r>
      <w:r>
        <w:rPr>
          <w:iCs/>
          <w:i/>
        </w:rPr>
        <w:t xml:space="preserve">Afghanistan Education Sector Update: Inclusive Learning in Post-Conflict Contexts</w:t>
      </w:r>
      <w:r>
        <w:t xml:space="preserve">.</w:t>
      </w:r>
      <w:r>
        <w:br/>
      </w:r>
      <w:r>
        <w:t xml:space="preserve">2. Ministry of Education, Afghanistan. (2018).</w:t>
      </w:r>
      <w:r>
        <w:t xml:space="preserve"> </w:t>
      </w:r>
      <w:r>
        <w:rPr>
          <w:iCs/>
          <w:i/>
        </w:rPr>
        <w:t xml:space="preserve">National Education Strategic Plan 2018–2023</w:t>
      </w:r>
      <w:r>
        <w:t xml:space="preserve">.</w:t>
      </w:r>
      <w:r>
        <w:br/>
      </w:r>
      <w:r>
        <w:t xml:space="preserve">3. World Bank. (2019).</w:t>
      </w:r>
      <w:r>
        <w:t xml:space="preserve"> </w:t>
      </w:r>
      <w:r>
        <w:rPr>
          <w:iCs/>
          <w:i/>
        </w:rPr>
        <w:t xml:space="preserve">Special Education in Post-Conflict Settings: Lessons from South Asia</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Special Education Teacher in Afghanistan Kabul</dc:title>
  <dc:creator/>
  <dc:language>en</dc:language>
  <cp:keywords/>
  <dcterms:created xsi:type="dcterms:W3CDTF">2026-07-23T14:21:02Z</dcterms:created>
  <dcterms:modified xsi:type="dcterms:W3CDTF">2026-07-23T14:21:02Z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