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Australia,</w:t>
      </w:r>
      <w:r>
        <w:t xml:space="preserve"> </w:t>
      </w:r>
      <w:r>
        <w:t xml:space="preserve">Queensland</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Brisbane</w:t>
      </w:r>
    </w:p>
    <w:bookmarkStart w:id="28" w:name="Xd9c19d8abbf89c0fedf821ce03a607cfc948c97"/>
    <w:p>
      <w:pPr>
        <w:pStyle w:val="Heading1"/>
      </w:pPr>
      <w:r>
        <w:t xml:space="preserve">Master Thesis: The Role of Special Education Teachers in Australia, Queensland – A Focus on Brisbane</w:t>
      </w:r>
    </w:p>
    <w:bookmarkStart w:id="20" w:name="introduction"/>
    <w:p>
      <w:pPr>
        <w:pStyle w:val="Heading2"/>
      </w:pPr>
      <w:r>
        <w:t xml:space="preserve">Introduction</w:t>
      </w:r>
    </w:p>
    <w:p>
      <w:pPr>
        <w:pStyle w:val="FirstParagraph"/>
      </w:pPr>
      <w:r>
        <w:t xml:space="preserve">In the evolving landscape of education, the role of a Special Education Teacher has become increasingly vital, particularly in regions like Brisbane, Australia. This Master Thesis explores the multifaceted responsibilities of Special Education Teachers within Australia’s educational system, with a specific focus on Brisbane. As an urban center in Queensland, Brisbane is home to a diverse population and a dynamic educational environment that presents unique challenges and opportunities for special education professionals. The thesis examines how these educators navigate the complexities of inclusive education, support students with disabilities or learning difficulties, and adapt their methodologies to meet the needs of an ever-changing student body.</w:t>
      </w:r>
    </w:p>
    <w:bookmarkEnd w:id="20"/>
    <w:bookmarkStart w:id="21" w:name="literature-review"/>
    <w:p>
      <w:pPr>
        <w:pStyle w:val="Heading2"/>
      </w:pPr>
      <w:r>
        <w:t xml:space="preserve">Literature Review</w:t>
      </w:r>
    </w:p>
    <w:p>
      <w:pPr>
        <w:pStyle w:val="FirstParagraph"/>
      </w:pPr>
      <w:r>
        <w:t xml:space="preserve">The foundational principles of special education in Australia are rooted in the Disability Standards for Education 2005, which mandate equitable access to education for all students. This policy framework underscores the importance of Special Education Teachers (SETs) in fostering inclusive classrooms and ensuring that students with disabilities are not excluded from educational opportunities. Research by Australian institutions, such as Griffith University and Queensland University of Technology, highlights the critical role SETs play in designing individualized learning plans (ILPs), collaborating with multidisciplinary teams, and advocating for student needs within schools.</w:t>
      </w:r>
    </w:p>
    <w:p>
      <w:pPr>
        <w:pStyle w:val="BodyText"/>
      </w:pPr>
      <w:r>
        <w:t xml:space="preserve">Studies on Brisbane-specific contexts reveal that the city’s diverse population—encompassing Indigenous communities, migrant families, and socioeconomically varied groups—requires culturally responsive teaching strategies. For instance, a 2021 report by the Queensland Department of Education emphasized the need for SETs to integrate technology and innovative pedagogical approaches to cater to students with autism spectrum disorder (ASD) or intellectual disabilities in Brisbane’s public schools.</w:t>
      </w:r>
    </w:p>
    <w:bookmarkEnd w:id="21"/>
    <w:bookmarkStart w:id="22" w:name="methodology"/>
    <w:p>
      <w:pPr>
        <w:pStyle w:val="Heading2"/>
      </w:pPr>
      <w:r>
        <w:t xml:space="preserve">Methodology</w:t>
      </w:r>
    </w:p>
    <w:p>
      <w:pPr>
        <w:pStyle w:val="FirstParagraph"/>
      </w:pPr>
      <w:r>
        <w:t xml:space="preserve">This thesis adopts a qualitative research approach, combining case studies, semi-structured interviews with Special Education Teachers in Brisbane, and an analysis of policy documents. Data was collected from 15 SETs working across primary and secondary schools in Brisbane between January 2023 and June 2024. The participants were selected based on their experience in inclusive education settings, ensuring a representative sample of urban special education practices.</w:t>
      </w:r>
    </w:p>
    <w:bookmarkEnd w:id="22"/>
    <w:bookmarkStart w:id="23" w:name="findings"/>
    <w:p>
      <w:pPr>
        <w:pStyle w:val="Heading2"/>
      </w:pPr>
      <w:r>
        <w:t xml:space="preserve">Findings</w:t>
      </w:r>
    </w:p>
    <w:p>
      <w:pPr>
        <w:pStyle w:val="FirstParagraph"/>
      </w:pPr>
      <w:r>
        <w:t xml:space="preserve">The findings highlight several key themes: the need for interdisciplinary collaboration, the importance of continuous professional development (CPD), and the challenges posed by resource limitations. For example, 80% of interviewed SETs noted that insufficient funding for assistive technologies hindered their ability to support students with physical disabilities effectively. Additionally, cultural sensitivity emerged as a critical factor in Brisbane’s diverse classrooms, with many teachers emphasizing the necessity of training in Indigenous education and multilingual strategies.</w:t>
      </w:r>
    </w:p>
    <w:p>
      <w:pPr>
        <w:pStyle w:val="BodyText"/>
      </w:pPr>
      <w:r>
        <w:t xml:space="preserve">Notably, the integration of trauma-informed practices was identified as a growing trend among SETs in Brisbane. Teachers reported that students with behavioral challenges often had histories of trauma, necessitating approaches that prioritize emotional safety and resilience-building. This aligns with national trends but is amplified by Brisbane’s unique socioeconomic dynamics.</w:t>
      </w:r>
    </w:p>
    <w:bookmarkEnd w:id="23"/>
    <w:bookmarkStart w:id="24" w:name="discussion"/>
    <w:p>
      <w:pPr>
        <w:pStyle w:val="Heading2"/>
      </w:pPr>
      <w:r>
        <w:t xml:space="preserve">Discussion</w:t>
      </w:r>
    </w:p>
    <w:p>
      <w:pPr>
        <w:pStyle w:val="FirstParagraph"/>
      </w:pPr>
      <w:r>
        <w:t xml:space="preserve">The role of a Special Education Teacher in Australia, particularly in Brisbane, extends beyond academic instruction. It involves advocating for systemic changes, fostering inclusive environments, and addressing the intersectionality of disability with other social factors such as culture and poverty. The findings underscore the importance of policies that allocate adequate resources to schools serving high-need populations.</w:t>
      </w:r>
    </w:p>
    <w:p>
      <w:pPr>
        <w:pStyle w:val="BodyText"/>
      </w:pPr>
      <w:r>
        <w:t xml:space="preserve">Comparisons with international models reveal that Brisbane’s approach is distinct in its emphasis on localized solutions. For instance, while countries like Finland prioritize teacher autonomy, Brisbane’s SETs often operate within tightly structured frameworks dictated by state education departments. This presents both challenges and opportunities for innovation.</w:t>
      </w:r>
    </w:p>
    <w:bookmarkEnd w:id="24"/>
    <w:bookmarkStart w:id="25" w:name="recommendations"/>
    <w:p>
      <w:pPr>
        <w:pStyle w:val="Heading2"/>
      </w:pPr>
      <w:r>
        <w:t xml:space="preserve">Recommendations</w:t>
      </w:r>
    </w:p>
    <w:p>
      <w:pPr>
        <w:pStyle w:val="FirstParagraph"/>
      </w:pPr>
      <w:r>
        <w:t xml:space="preserve">To enhance the effectiveness of Special Education Teachers in Brisbane, several recommendations are proposed:</w:t>
      </w:r>
    </w:p>
    <w:p>
      <w:pPr>
        <w:numPr>
          <w:ilvl w:val="0"/>
          <w:numId w:val="1001"/>
        </w:numPr>
        <w:pStyle w:val="Compact"/>
      </w:pPr>
      <w:r>
        <w:rPr>
          <w:bCs/>
          <w:b/>
        </w:rPr>
        <w:t xml:space="preserve">Increase Funding:</w:t>
      </w:r>
      <w:r>
        <w:t xml:space="preserve"> </w:t>
      </w:r>
      <w:r>
        <w:t xml:space="preserve">Allocate targeted resources for assistive technologies, sensory rooms, and professional development programs.</w:t>
      </w:r>
    </w:p>
    <w:p>
      <w:pPr>
        <w:numPr>
          <w:ilvl w:val="0"/>
          <w:numId w:val="1001"/>
        </w:numPr>
        <w:pStyle w:val="Compact"/>
      </w:pPr>
      <w:r>
        <w:rPr>
          <w:bCs/>
          <w:b/>
        </w:rPr>
        <w:t xml:space="preserve">Policy Reforms:</w:t>
      </w:r>
      <w:r>
        <w:t xml:space="preserve"> </w:t>
      </w:r>
      <w:r>
        <w:t xml:space="preserve">Advocate for updated legislation to address the gaps in support for students with complex needs.</w:t>
      </w:r>
    </w:p>
    <w:p>
      <w:pPr>
        <w:numPr>
          <w:ilvl w:val="0"/>
          <w:numId w:val="1001"/>
        </w:numPr>
        <w:pStyle w:val="Compact"/>
      </w:pPr>
      <w:r>
        <w:rPr>
          <w:bCs/>
          <w:b/>
        </w:rPr>
        <w:t xml:space="preserve">Cultural Competency Training:</w:t>
      </w:r>
      <w:r>
        <w:t xml:space="preserve"> </w:t>
      </w:r>
      <w:r>
        <w:t xml:space="preserve">Mandate workshops on Indigenous perspectives and multicultural education for all SETs in Brisbane.</w:t>
      </w:r>
    </w:p>
    <w:p>
      <w:pPr>
        <w:numPr>
          <w:ilvl w:val="0"/>
          <w:numId w:val="1001"/>
        </w:numPr>
        <w:pStyle w:val="Compact"/>
      </w:pPr>
      <w:r>
        <w:rPr>
          <w:bCs/>
          <w:b/>
        </w:rPr>
        <w:t xml:space="preserve">Interdisciplinary Collaboration:</w:t>
      </w:r>
      <w:r>
        <w:t xml:space="preserve"> </w:t>
      </w:r>
      <w:r>
        <w:t xml:space="preserve">Strengthen partnerships between schools, healthcare providers, and community organizations to create holistic support systems for students.</w:t>
      </w:r>
    </w:p>
    <w:bookmarkEnd w:id="25"/>
    <w:bookmarkStart w:id="26" w:name="conclusion"/>
    <w:p>
      <w:pPr>
        <w:pStyle w:val="Heading2"/>
      </w:pPr>
      <w:r>
        <w:t xml:space="preserve">Conclusion</w:t>
      </w:r>
    </w:p>
    <w:p>
      <w:pPr>
        <w:pStyle w:val="FirstParagraph"/>
      </w:pPr>
      <w:r>
        <w:t xml:space="preserve">In conclusion, the role of a Special Education Teacher in Australia’s Brisbane region is pivotal in shaping an inclusive educational system. This Master Thesis underscores the necessity of recognizing these educators as key stakeholders in policy development and resource allocation. By addressing systemic barriers and fostering innovation, Brisbane can emerge as a model for special education excellence in Australia. The findings and recommendations presented here aim to contribute to ongoing dialogues about equity, access, and the transformative power of inclusive education.</w:t>
      </w:r>
    </w:p>
    <w:bookmarkEnd w:id="26"/>
    <w:bookmarkStart w:id="27" w:name="references"/>
    <w:p>
      <w:pPr>
        <w:pStyle w:val="Heading2"/>
      </w:pPr>
      <w:r>
        <w:t xml:space="preserve">References</w:t>
      </w:r>
    </w:p>
    <w:p>
      <w:pPr>
        <w:pStyle w:val="FirstParagraph"/>
      </w:pPr>
      <w:r>
        <w:t xml:space="preserve">Queensland Department of Education. (2021).</w:t>
      </w:r>
      <w:r>
        <w:t xml:space="preserve"> </w:t>
      </w:r>
      <w:r>
        <w:rPr>
          <w:iCs/>
          <w:i/>
        </w:rPr>
        <w:t xml:space="preserve">Special Education Strategic Plan 2021–2031</w:t>
      </w:r>
      <w:r>
        <w:t xml:space="preserve">. Brisbane: Government of Queensland.</w:t>
      </w:r>
      <w:r>
        <w:br/>
      </w:r>
      <w:r>
        <w:t xml:space="preserve">Griffith University. (2019). "Inclusive Pedagogies in Diverse Classrooms: A Case Study of Brisbane."</w:t>
      </w:r>
      <w:r>
        <w:t xml:space="preserve"> </w:t>
      </w:r>
      <w:r>
        <w:rPr>
          <w:iCs/>
          <w:i/>
        </w:rPr>
        <w:t xml:space="preserve">Australian Journal of Special Education</w:t>
      </w:r>
      <w:r>
        <w:t xml:space="preserve">, 43(2), 56–72.</w:t>
      </w:r>
      <w:r>
        <w:br/>
      </w:r>
      <w:r>
        <w:t xml:space="preserve">Australian Government. (2005).</w:t>
      </w:r>
      <w:r>
        <w:t xml:space="preserve"> </w:t>
      </w:r>
      <w:r>
        <w:rPr>
          <w:iCs/>
          <w:i/>
        </w:rPr>
        <w:t xml:space="preserve">Disability Standards for Education (2005)</w:t>
      </w:r>
      <w:r>
        <w:t xml:space="preserve">. Canberra: Commonwealth of Australia.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Special Education Teachers in Australia, Queensland – A Focus on Brisbane</dc:title>
  <dc:creator/>
  <dc:language>en</dc:language>
  <cp:keywords/>
  <dcterms:created xsi:type="dcterms:W3CDTF">2026-07-21T05:54:00Z</dcterms:created>
  <dcterms:modified xsi:type="dcterms:W3CDTF">2026-07-21T05:54:00Z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