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8" w:name="X61b1c555fd599153a10782d7fdd3ed6122b6b83"/>
    <w:p>
      <w:pPr>
        <w:pStyle w:val="Heading1"/>
      </w:pPr>
      <w:r>
        <w:t xml:space="preserve">Master Thesis: The Role and Challenges of a Special Education Teacher in Canada Toronto</w:t>
      </w:r>
    </w:p>
    <w:bookmarkStart w:id="20" w:name="abstract"/>
    <w:p>
      <w:pPr>
        <w:pStyle w:val="Heading2"/>
      </w:pPr>
      <w:r>
        <w:t xml:space="preserve">Abstract</w:t>
      </w:r>
    </w:p>
    <w:p>
      <w:pPr>
        <w:pStyle w:val="FirstParagraph"/>
      </w:pPr>
      <w:r>
        <w:t xml:space="preserve">This Master’s thesis explores the multifaceted role of a Special Education Teacher within the educational landscape of Canada Toronto. Focusing on inclusive education practices, policy frameworks, and societal diversity, it examines how Special Education Teachers navigate unique challenges to support students with special needs. The study highlights the importance of culturally responsive pedagogy and interdisciplinary collaboration in Toronto’s diverse classrooms while addressing systemic barriers such as resource allocation and professional development opportunities.</w:t>
      </w:r>
    </w:p>
    <w:bookmarkEnd w:id="20"/>
    <w:bookmarkStart w:id="21" w:name="introduction"/>
    <w:p>
      <w:pPr>
        <w:pStyle w:val="Heading2"/>
      </w:pPr>
      <w:r>
        <w:t xml:space="preserve">Introduction</w:t>
      </w:r>
    </w:p>
    <w:p>
      <w:pPr>
        <w:pStyle w:val="FirstParagraph"/>
      </w:pPr>
      <w:r>
        <w:t xml:space="preserve">Toronto, Canada, is renowned for its multiculturalism and commitment to equitable education. As a hub for innovation and diversity, it presents both opportunities and challenges for Special Education Teachers. This thesis investigates the evolving role of these educators in meeting the needs of students with disabilities or learning differences within Ontario’s public school system. By analyzing policies like</w:t>
      </w:r>
      <w:r>
        <w:t xml:space="preserve"> </w:t>
      </w:r>
      <w:r>
        <w:rPr>
          <w:iCs/>
          <w:i/>
        </w:rPr>
        <w:t xml:space="preserve">Ontario’s Education Act</w:t>
      </w:r>
      <w:r>
        <w:t xml:space="preserve"> </w:t>
      </w:r>
      <w:r>
        <w:t xml:space="preserve">(1990) and</w:t>
      </w:r>
      <w:r>
        <w:t xml:space="preserve"> </w:t>
      </w:r>
      <w:r>
        <w:rPr>
          <w:iCs/>
          <w:i/>
        </w:rPr>
        <w:t xml:space="preserve">The Ontario Human Rights Code</w:t>
      </w:r>
      <w:r>
        <w:t xml:space="preserve">, this research underscores how Special Education Teachers contribute to creating inclusive environments while addressing gaps in systemic support.</w:t>
      </w:r>
    </w:p>
    <w:bookmarkEnd w:id="21"/>
    <w:bookmarkStart w:id="22" w:name="literature-review"/>
    <w:p>
      <w:pPr>
        <w:pStyle w:val="Heading2"/>
      </w:pPr>
      <w:r>
        <w:t xml:space="preserve">Literature Review</w:t>
      </w:r>
    </w:p>
    <w:p>
      <w:pPr>
        <w:pStyle w:val="FirstParagraph"/>
      </w:pPr>
      <w:r>
        <w:t xml:space="preserve">The role of a Special Education Teacher in Canada has evolved significantly since the 1970s, influenced by global movements toward inclusion and universal design for learning (UDL). In Toronto, this shift is amplified by the city’s demographic diversity, which includes students from over 200 cultural backgrounds. According to recent studies, approximately 15% of Canadian students receive special education services (</w:t>
      </w:r>
      <w:r>
        <w:rPr>
          <w:iCs/>
          <w:i/>
        </w:rPr>
        <w:t xml:space="preserve">Statistics Canada</w:t>
      </w:r>
      <w:r>
        <w:t xml:space="preserve">, 2021), with Toronto’s schools facing heightened demand due to its unique socio-economic profile.</w:t>
      </w:r>
    </w:p>
    <w:p>
      <w:pPr>
        <w:numPr>
          <w:ilvl w:val="0"/>
          <w:numId w:val="1001"/>
        </w:numPr>
        <w:pStyle w:val="Compact"/>
      </w:pPr>
      <w:r>
        <w:rPr>
          <w:bCs/>
          <w:b/>
        </w:rPr>
        <w:t xml:space="preserve">Cultural Competence:</w:t>
      </w:r>
      <w:r>
        <w:t xml:space="preserve"> </w:t>
      </w:r>
      <w:r>
        <w:t xml:space="preserve">Special Education Teachers in Toronto must adapt strategies to address the needs of students from diverse linguistic and cultural backgrounds, often requiring multilingual resources and trauma-informed practices.</w:t>
      </w:r>
    </w:p>
    <w:p>
      <w:pPr>
        <w:numPr>
          <w:ilvl w:val="0"/>
          <w:numId w:val="1001"/>
        </w:numPr>
        <w:pStyle w:val="Compact"/>
      </w:pPr>
      <w:r>
        <w:rPr>
          <w:bCs/>
          <w:b/>
        </w:rPr>
        <w:t xml:space="preserve">Policy Frameworks:</w:t>
      </w:r>
      <w:r>
        <w:t xml:space="preserve"> </w:t>
      </w:r>
      <w:r>
        <w:t xml:space="preserve">Provincial mandates, such as Individual Education Plans (IEPs), require teachers to collaborate with parents, psychologists, and social workers. Toronto’s schools also integrate anti-racist education frameworks into special needs programming.</w:t>
      </w:r>
    </w:p>
    <w:p>
      <w:pPr>
        <w:numPr>
          <w:ilvl w:val="0"/>
          <w:numId w:val="1001"/>
        </w:numPr>
        <w:pStyle w:val="Compact"/>
      </w:pPr>
      <w:r>
        <w:rPr>
          <w:bCs/>
          <w:b/>
        </w:rPr>
        <w:t xml:space="preserve">Technological Integration:</w:t>
      </w:r>
      <w:r>
        <w:t xml:space="preserve"> </w:t>
      </w:r>
      <w:r>
        <w:t xml:space="preserve">The use of assistive technologies and digital tools has become critical for supporting students with disabilities, particularly in post-pandemic educational models.</w:t>
      </w:r>
    </w:p>
    <w:bookmarkEnd w:id="22"/>
    <w:bookmarkStart w:id="23" w:name="theoretical-framework"/>
    <w:p>
      <w:pPr>
        <w:pStyle w:val="Heading2"/>
      </w:pPr>
      <w:r>
        <w:t xml:space="preserve">Theoretical Framework</w:t>
      </w:r>
    </w:p>
    <w:p>
      <w:pPr>
        <w:pStyle w:val="FirstParagraph"/>
      </w:pPr>
      <w:r>
        <w:t xml:space="preserve">This thesis is grounded in the principles of inclusion, equity, and social justice. Drawing from the work of scholars like Lennard Davis (</w:t>
      </w:r>
      <w:r>
        <w:rPr>
          <w:iCs/>
          <w:i/>
        </w:rPr>
        <w:t xml:space="preserve">Enforcing Normalcy</w:t>
      </w:r>
      <w:r>
        <w:t xml:space="preserve">, 1995) and UNESCO’s Global Education Monitoring Report (2020), it emphasizes that Special Education Teachers are not just educators but advocates for systemic change. In Toronto, this advocacy is evident in initiatives like the</w:t>
      </w:r>
      <w:r>
        <w:t xml:space="preserve"> </w:t>
      </w:r>
      <w:r>
        <w:rPr>
          <w:iCs/>
          <w:i/>
        </w:rPr>
        <w:t xml:space="preserve">Toronto District School Board’s</w:t>
      </w:r>
      <w:r>
        <w:t xml:space="preserve"> </w:t>
      </w:r>
      <w:r>
        <w:t xml:space="preserve">commitment to hiring more special education staff and training general educators in differentiated instruction.</w:t>
      </w:r>
    </w:p>
    <w:bookmarkEnd w:id="23"/>
    <w:bookmarkStart w:id="24" w:name="X3d2a2a6a22077a4bd46a3a7babf8d5a8e136710"/>
    <w:p>
      <w:pPr>
        <w:pStyle w:val="Heading2"/>
      </w:pPr>
      <w:r>
        <w:t xml:space="preserve">Key Issues Faced by Special Education Teachers in Toronto</w:t>
      </w:r>
    </w:p>
    <w:p>
      <w:pPr>
        <w:pStyle w:val="FirstParagraph"/>
      </w:pPr>
      <w:r>
        <w:rPr>
          <w:bCs/>
          <w:b/>
        </w:rPr>
        <w:t xml:space="preserve">Resource Allocation:</w:t>
      </w:r>
      <w:r>
        <w:t xml:space="preserve"> </w:t>
      </w:r>
      <w:r>
        <w:t xml:space="preserve">Despite Toronto’s funding prioritization for inclusive education, many schools report insufficient support staff, outdated materials, and overcrowded classrooms. This challenges teachers’ ability to provide individualized attention.</w:t>
      </w:r>
    </w:p>
    <w:p>
      <w:pPr>
        <w:pStyle w:val="BodyText"/>
      </w:pPr>
      <w:r>
        <w:rPr>
          <w:bCs/>
          <w:b/>
        </w:rPr>
        <w:t xml:space="preserve">Cultural and Linguistic Barriers:</w:t>
      </w:r>
      <w:r>
        <w:t xml:space="preserve"> </w:t>
      </w:r>
      <w:r>
        <w:t xml:space="preserve">Students with limited English proficiency or those from marginalized communities often face compounded barriers. Special Education Teachers must navigate these complexities while ensuring compliance with the</w:t>
      </w:r>
      <w:r>
        <w:t xml:space="preserve"> </w:t>
      </w:r>
      <w:r>
        <w:rPr>
          <w:iCs/>
          <w:i/>
        </w:rPr>
        <w:t xml:space="preserve">Ontario Multiculturalism Act</w:t>
      </w:r>
      <w:r>
        <w:t xml:space="preserve">.</w:t>
      </w:r>
    </w:p>
    <w:p>
      <w:pPr>
        <w:pStyle w:val="BodyText"/>
      </w:pPr>
      <w:r>
        <w:rPr>
          <w:bCs/>
          <w:b/>
        </w:rPr>
        <w:t xml:space="preserve">Mental Health Support:</w:t>
      </w:r>
      <w:r>
        <w:t xml:space="preserve"> </w:t>
      </w:r>
      <w:r>
        <w:t xml:space="preserve">The pandemic has intensified mental health challenges among students, requiring teachers to integrate trauma-sensitive approaches into their curricula. Toronto’s schools have partnered with local agencies like the</w:t>
      </w:r>
      <w:r>
        <w:t xml:space="preserve"> </w:t>
      </w:r>
      <w:r>
        <w:rPr>
          <w:iCs/>
          <w:i/>
        </w:rPr>
        <w:t xml:space="preserve">Toronto Public Health</w:t>
      </w:r>
      <w:r>
        <w:t xml:space="preserve"> </w:t>
      </w:r>
      <w:r>
        <w:t xml:space="preserve">to address these needs.</w:t>
      </w:r>
    </w:p>
    <w:bookmarkEnd w:id="24"/>
    <w:bookmarkStart w:id="25" w:name="X7f0fdc1fb6bd4f61e5ff83a6b7d2590d7015cc4"/>
    <w:p>
      <w:pPr>
        <w:pStyle w:val="Heading2"/>
      </w:pPr>
      <w:r>
        <w:t xml:space="preserve">The Role of Special Education Teachers in Policy Implementation</w:t>
      </w:r>
    </w:p>
    <w:p>
      <w:pPr>
        <w:pStyle w:val="FirstParagraph"/>
      </w:pPr>
      <w:r>
        <w:t xml:space="preserve">Special Education Teachers in Toronto are pivotal in implementing provincial and municipal policies. For example, they play a central role in the development and monitoring of IEPs, ensuring alignment with the</w:t>
      </w:r>
      <w:r>
        <w:t xml:space="preserve"> </w:t>
      </w:r>
      <w:r>
        <w:rPr>
          <w:iCs/>
          <w:i/>
        </w:rPr>
        <w:t xml:space="preserve">Ontario Ministry of Education’s</w:t>
      </w:r>
      <w:r>
        <w:t xml:space="preserve"> </w:t>
      </w:r>
      <w:r>
        <w:t xml:space="preserve">standards. Additionally, they contribute to shaping local policies through participation in school boards’ equity committees and public consultations on inclusive education reforms.</w:t>
      </w:r>
    </w:p>
    <w:bookmarkEnd w:id="25"/>
    <w:bookmarkStart w:id="26" w:name="conclusion"/>
    <w:p>
      <w:pPr>
        <w:pStyle w:val="Heading2"/>
      </w:pPr>
      <w:r>
        <w:t xml:space="preserve">Conclusion</w:t>
      </w:r>
    </w:p>
    <w:p>
      <w:pPr>
        <w:pStyle w:val="FirstParagraph"/>
      </w:pPr>
      <w:r>
        <w:t xml:space="preserve">This Master’s thesis highlights the indispensable role of Special Education Teachers in Canada Toronto as both educators and agents of social change. Their work is deeply intertwined with the city’s commitment to inclusion, equity, and diversity. However, systemic challenges such as underfunding and cultural barriers necessitate ongoing advocacy for policy reform. Future research should focus on longitudinal studies of teacher retention in special education roles and the impact of community-based partnerships on student outcomes.</w:t>
      </w:r>
    </w:p>
    <w:p>
      <w:pPr>
        <w:pStyle w:val="BodyText"/>
      </w:pPr>
      <w:r>
        <w:t xml:space="preserve">By centering the experiences of Special Education Teachers in Toronto, this thesis contributes to a broader understanding of how educational systems can better support students with diverse needs while fostering a culture of inclusion across Canada.</w:t>
      </w:r>
    </w:p>
    <w:bookmarkEnd w:id="26"/>
    <w:bookmarkStart w:id="27" w:name="references"/>
    <w:p>
      <w:pPr>
        <w:pStyle w:val="Heading2"/>
      </w:pPr>
      <w:r>
        <w:t xml:space="preserve">References</w:t>
      </w:r>
    </w:p>
    <w:p>
      <w:pPr>
        <w:numPr>
          <w:ilvl w:val="0"/>
          <w:numId w:val="1002"/>
        </w:numPr>
        <w:pStyle w:val="Compact"/>
      </w:pPr>
      <w:r>
        <w:t xml:space="preserve">Ontario Ministry of Education. (1990).</w:t>
      </w:r>
      <w:r>
        <w:t xml:space="preserve"> </w:t>
      </w:r>
      <w:r>
        <w:rPr>
          <w:iCs/>
          <w:i/>
        </w:rPr>
        <w:t xml:space="preserve">Education Act</w:t>
      </w:r>
      <w:r>
        <w:t xml:space="preserve">.</w:t>
      </w:r>
    </w:p>
    <w:p>
      <w:pPr>
        <w:numPr>
          <w:ilvl w:val="0"/>
          <w:numId w:val="1002"/>
        </w:numPr>
        <w:pStyle w:val="Compact"/>
      </w:pPr>
      <w:r>
        <w:t xml:space="preserve">Statistics Canada. (2021). Special Education Services in Canadian Schools.</w:t>
      </w:r>
    </w:p>
    <w:p>
      <w:pPr>
        <w:numPr>
          <w:ilvl w:val="0"/>
          <w:numId w:val="1002"/>
        </w:numPr>
        <w:pStyle w:val="Compact"/>
      </w:pPr>
      <w:r>
        <w:t xml:space="preserve">Davis, L. (1995). Enforcing Normalcy: The Institutionalization of Difference.</w:t>
      </w:r>
    </w:p>
    <w:p>
      <w:pPr>
        <w:numPr>
          <w:ilvl w:val="0"/>
          <w:numId w:val="1002"/>
        </w:numPr>
        <w:pStyle w:val="Compact"/>
      </w:pPr>
      <w:r>
        <w:t xml:space="preserve">UNESCO. (2020). Global Education Monitoring Report: Inclusion and Education.</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Special Education Teacher in Canada Toronto</dc:title>
  <dc:creator/>
  <dc:language>en</dc:language>
  <cp:keywords/>
  <dcterms:created xsi:type="dcterms:W3CDTF">2026-07-20T15:57:57Z</dcterms:created>
  <dcterms:modified xsi:type="dcterms:W3CDTF">2026-07-20T15:57:57Z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