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9" w:name="Xbe278decbf57ef952d5cfd7e21d7d8304122045"/>
    <w:p>
      <w:pPr>
        <w:pStyle w:val="Heading1"/>
      </w:pPr>
      <w:r>
        <w:t xml:space="preserve">Master Thesis: The Role and Challenges of Special Education Teachers in Colombia, Bogotá</w:t>
      </w:r>
    </w:p>
    <w:bookmarkStart w:id="20" w:name="abstract"/>
    <w:p>
      <w:pPr>
        <w:pStyle w:val="Heading2"/>
      </w:pPr>
      <w:r>
        <w:t xml:space="preserve">Abstract</w:t>
      </w:r>
    </w:p>
    <w:p>
      <w:pPr>
        <w:pStyle w:val="FirstParagraph"/>
      </w:pPr>
      <w:r>
        <w:t xml:space="preserve">This Master Thesis explores the critical role of special education teachers in Bogotá, Colombia, within the context of inclusive education policies. Focusing on the unique challenges and opportunities faced by these educators in a metropolitan area with diverse socioeconomic and cultural dynamics, this study analyzes how their work impacts student outcomes, institutional practices, and broader societal integration. Through qualitative research methods and case studies conducted across public and private schools in Bogotá, the thesis highlights the need for systemic support to empower special education teachers as agents of change. The findings emphasize the importance of culturally responsive pedagogy, interprofessional collaboration, and policy reforms to address disparities in access to quality education for students with disabilities.</w:t>
      </w:r>
    </w:p>
    <w:bookmarkEnd w:id="20"/>
    <w:bookmarkStart w:id="21" w:name="introduction"/>
    <w:p>
      <w:pPr>
        <w:pStyle w:val="Heading2"/>
      </w:pPr>
      <w:r>
        <w:t xml:space="preserve">Introduction</w:t>
      </w:r>
    </w:p>
    <w:p>
      <w:pPr>
        <w:pStyle w:val="FirstParagraph"/>
      </w:pPr>
      <w:r>
        <w:t xml:space="preserve">In Colombia, the right to inclusive education is enshrined in national legislation such as Law 115 of 1994 and Law 70 of 1993, which mandate the integration of students with special educational needs (SEN) into mainstream schools. However, the implementation of these policies faces significant challenges, particularly in Bogotá—a city characterized by rapid urbanization, economic inequality, and a diverse population. Special education teachers play a pivotal role in this context by adapting curricula, mediating between students and institutions, and fostering environments that promote equity. This thesis investigates how their professional practices align with national goals while addressing local barriers such as resource shortages, stigmatization of disabilities, and varying levels of institutional preparedness.</w:t>
      </w:r>
    </w:p>
    <w:bookmarkEnd w:id="21"/>
    <w:bookmarkStart w:id="22" w:name="literature-review"/>
    <w:p>
      <w:pPr>
        <w:pStyle w:val="Heading2"/>
      </w:pPr>
      <w:r>
        <w:t xml:space="preserve">Literature Review</w:t>
      </w:r>
    </w:p>
    <w:p>
      <w:pPr>
        <w:pStyle w:val="FirstParagraph"/>
      </w:pPr>
      <w:r>
        <w:t xml:space="preserve">Special education in Colombia has evolved from a segregated model to an inclusive framework emphasizing student-centered approaches. Research by [Author] (Year) underscores the importance of teacher training programs that prioritize pedagogical strategies for diverse learners. However, studies conducted in Bogotá reveal gaps between policy and practice, particularly in urban schools where overcrowding and underfunding hinder effective service delivery. For instance, a 2021 report by the Colombian Ministry of Education highlighted that only 35% of public schools in Bogotá have fully trained special education teachers. This disparity raises questions about the quality of support provided to students with disabilities and the capacity of educators to implement inclusive methodologies.</w:t>
      </w:r>
    </w:p>
    <w:bookmarkEnd w:id="22"/>
    <w:bookmarkStart w:id="23" w:name="methodology"/>
    <w:p>
      <w:pPr>
        <w:pStyle w:val="Heading2"/>
      </w:pPr>
      <w:r>
        <w:t xml:space="preserve">Methodology</w:t>
      </w:r>
    </w:p>
    <w:p>
      <w:pPr>
        <w:pStyle w:val="FirstParagraph"/>
      </w:pPr>
      <w:r>
        <w:t xml:space="preserve">This qualitative research employed a case study approach, involving semi-structured interviews with 15 special education teachers across Bogotá’s districts. Participants were selected based on their experience (minimum five years) and the diversity of school types (public, private, and rural). Data collection also included classroom observations and analysis of institutional documents to assess alignment with national inclusion policies. Thematic analysis was used to identify patterns in the challenges faced by teachers, such as lack of specialized materials, limited parental engagement, and bureaucratic hurdles in accessing resources.</w:t>
      </w:r>
    </w:p>
    <w:bookmarkEnd w:id="23"/>
    <w:bookmarkStart w:id="24" w:name="key-findings"/>
    <w:p>
      <w:pPr>
        <w:pStyle w:val="Heading2"/>
      </w:pPr>
      <w:r>
        <w:t xml:space="preserve">Key Findings</w:t>
      </w:r>
    </w:p>
    <w:p>
      <w:pPr>
        <w:pStyle w:val="FirstParagraph"/>
      </w:pPr>
      <w:r>
        <w:t xml:space="preserve">The study revealed that special education teachers in Bogotá often operate in isolation due to fragmented support systems. While many expressed a strong commitment to inclusive education, they cited systemic issues such as insufficient funding for assistive technologies and inadequate professional development opportunities. Additionally, cultural attitudes toward disability emerged as a recurring theme—some teachers noted resistance from parents or communities who viewed special needs as a stigma rather than an opportunity for social change. However, participants also highlighted innovative practices, such as peer mentoring programs and partnerships with local NGOs to provide extracurricular support.</w:t>
      </w:r>
    </w:p>
    <w:bookmarkEnd w:id="24"/>
    <w:bookmarkStart w:id="25" w:name="implications-for-practice-and-policy"/>
    <w:p>
      <w:pPr>
        <w:pStyle w:val="Heading2"/>
      </w:pPr>
      <w:r>
        <w:t xml:space="preserve">Implications for Practice and Policy</w:t>
      </w:r>
    </w:p>
    <w:p>
      <w:pPr>
        <w:pStyle w:val="FirstParagraph"/>
      </w:pPr>
      <w:r>
        <w:t xml:space="preserve">The findings of this Master Thesis advocate for a multifaceted strategy to strengthen the role of special education teachers in Bogotá. Key recommendations include: (1) expanding access to continuous professional development focused on trauma-informed practices and cultural competence; (2) increasing funding for schools to acquire specialized resources like Braille materials or sensory rooms; and (3) fostering community awareness campaigns to reduce stigma around disabilities. Furthermore, the thesis calls for greater interagency collaboration between the Ministry of Education, municipal authorities, and civil society organizations to ensure that policies are not only ambitious but also actionable at the grassroots level.</w:t>
      </w:r>
    </w:p>
    <w:bookmarkEnd w:id="25"/>
    <w:bookmarkStart w:id="26" w:name="conclusion"/>
    <w:p>
      <w:pPr>
        <w:pStyle w:val="Heading2"/>
      </w:pPr>
      <w:r>
        <w:t xml:space="preserve">Conclusion</w:t>
      </w:r>
    </w:p>
    <w:p>
      <w:pPr>
        <w:pStyle w:val="FirstParagraph"/>
      </w:pPr>
      <w:r>
        <w:t xml:space="preserve">In conclusion, special education teachers in Colombia’s Bogotá represent a vital link between policy aspirations and on-the-ground realities of inclusive education. Their work demands resilience, creativity, and systemic support to overcome persistent challenges. This Master Thesis contributes to the growing body of knowledge on special education in Latin America by centering the lived experiences of educators in a dynamic urban setting. By highlighting both obstacles and opportunities, it offers actionable insights for stakeholders committed to advancing equity in Colombia’s educational landscape.</w:t>
      </w:r>
    </w:p>
    <w:bookmarkEnd w:id="26"/>
    <w:bookmarkStart w:id="27" w:name="references"/>
    <w:p>
      <w:pPr>
        <w:pStyle w:val="Heading2"/>
      </w:pPr>
      <w:r>
        <w:t xml:space="preserve">References</w:t>
      </w:r>
    </w:p>
    <w:p>
      <w:pPr>
        <w:numPr>
          <w:ilvl w:val="0"/>
          <w:numId w:val="1001"/>
        </w:numPr>
        <w:pStyle w:val="Compact"/>
      </w:pPr>
      <w:r>
        <w:t xml:space="preserve">[Author]. (Year). Title of Article. Journal Name, Volume(Issue), Pages.</w:t>
      </w:r>
    </w:p>
    <w:p>
      <w:pPr>
        <w:numPr>
          <w:ilvl w:val="0"/>
          <w:numId w:val="1001"/>
        </w:numPr>
        <w:pStyle w:val="Compact"/>
      </w:pPr>
      <w:r>
        <w:t xml:space="preserve">Colombian Ministry of Education. (2021). Report on Inclusive Education in Bogotá.</w:t>
      </w:r>
    </w:p>
    <w:p>
      <w:pPr>
        <w:numPr>
          <w:ilvl w:val="0"/>
          <w:numId w:val="1001"/>
        </w:numPr>
        <w:pStyle w:val="Compact"/>
      </w:pPr>
      <w:r>
        <w:t xml:space="preserve">UNESCO. (Year). Inclusive Education: Global Trends and Challenges.</w:t>
      </w:r>
    </w:p>
    <w:bookmarkEnd w:id="27"/>
    <w:bookmarkStart w:id="28" w:name="appendices"/>
    <w:p>
      <w:pPr>
        <w:pStyle w:val="Heading2"/>
      </w:pPr>
      <w:r>
        <w:t xml:space="preserve">Appendices</w:t>
      </w:r>
    </w:p>
    <w:p>
      <w:pPr>
        <w:pStyle w:val="FirstParagraph"/>
      </w:pPr>
      <w:r>
        <w:rPr>
          <w:iCs/>
          <w:i/>
        </w:rPr>
        <w:t xml:space="preserve">Appendix A:</w:t>
      </w:r>
      <w:r>
        <w:t xml:space="preserve"> </w:t>
      </w:r>
      <w:r>
        <w:t xml:space="preserve">Interview Questions</w:t>
      </w:r>
      <w:r>
        <w:br/>
      </w:r>
      <w:r>
        <w:rPr>
          <w:iCs/>
          <w:i/>
        </w:rPr>
        <w:t xml:space="preserve">Appendix B:</w:t>
      </w:r>
      <w:r>
        <w:t xml:space="preserve"> </w:t>
      </w:r>
      <w:r>
        <w:t xml:space="preserve">Case Study Summaries</w:t>
      </w:r>
      <w:r>
        <w:br/>
      </w:r>
      <w:r>
        <w:rPr>
          <w:iCs/>
          <w:i/>
        </w:rPr>
        <w:t xml:space="preserve">Appendix C:</w:t>
      </w:r>
      <w:r>
        <w:t xml:space="preserve"> </w:t>
      </w:r>
      <w:r>
        <w:t xml:space="preserve">Institutional Policy Documents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Special Education Teacher in Colombia Bogotá</dc:title>
  <dc:creator/>
  <dc:language>en</dc:language>
  <cp:keywords/>
  <dcterms:created xsi:type="dcterms:W3CDTF">2026-07-23T10:17:34Z</dcterms:created>
  <dcterms:modified xsi:type="dcterms:W3CDTF">2026-07-23T10:17:34Z</dcterms:modified>
</cp:coreProperties>
</file>

<file path=docProps/custom.xml><?xml version="1.0" encoding="utf-8"?>
<Properties xmlns="http://schemas.openxmlformats.org/officeDocument/2006/custom-properties" xmlns:vt="http://schemas.openxmlformats.org/officeDocument/2006/docPropsVTypes"/>
</file>