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9" w:name="X1c4448fda7e79c0cd06879ea4a8e5822e5f1be4"/>
    <w:p>
      <w:pPr>
        <w:pStyle w:val="Heading1"/>
      </w:pPr>
      <w:r>
        <w:t xml:space="preserve">Master Thesis: The Role and Challenges of a Special Education Teacher in France Marseille</w:t>
      </w:r>
    </w:p>
    <w:bookmarkStart w:id="20" w:name="introduction"/>
    <w:p>
      <w:pPr>
        <w:pStyle w:val="Heading2"/>
      </w:pPr>
      <w:r>
        <w:t xml:space="preserve">Introduction</w:t>
      </w:r>
    </w:p>
    <w:p>
      <w:pPr>
        <w:pStyle w:val="FirstParagraph"/>
      </w:pPr>
      <w:r>
        <w:t xml:space="preserve">The field of special education is a critical component of inclusive education systems worldwide, and its significance is particularly pronounced in cities like</w:t>
      </w:r>
      <w:r>
        <w:t xml:space="preserve"> </w:t>
      </w:r>
      <w:r>
        <w:rPr>
          <w:bCs/>
          <w:b/>
        </w:rPr>
        <w:t xml:space="preserve">Marseille, France</w:t>
      </w:r>
      <w:r>
        <w:t xml:space="preserve">, where demographic diversity and socio-economic disparities demand tailored educational approaches. This</w:t>
      </w:r>
      <w:r>
        <w:t xml:space="preserve"> </w:t>
      </w:r>
      <w:r>
        <w:rPr>
          <w:bCs/>
          <w:b/>
        </w:rPr>
        <w:t xml:space="preserve">Master Thesis</w:t>
      </w:r>
      <w:r>
        <w:t xml:space="preserve"> </w:t>
      </w:r>
      <w:r>
        <w:t xml:space="preserve">explores the role, responsibilities, and challenges faced by</w:t>
      </w:r>
      <w:r>
        <w:t xml:space="preserve"> </w:t>
      </w:r>
      <w:r>
        <w:rPr>
          <w:bCs/>
          <w:b/>
        </w:rPr>
        <w:t xml:space="preserve">Special Education Teachers</w:t>
      </w:r>
      <w:r>
        <w:t xml:space="preserve"> </w:t>
      </w:r>
      <w:r>
        <w:t xml:space="preserve">in Marseille. It examines how these educators navigate the unique demands of the French education system while addressing the needs of students with disabilities or learning difficulties. The study also highlights regional specificities in Marseille, a city characterized by cultural heterogeneity and urban complexity.</w:t>
      </w:r>
    </w:p>
    <w:bookmarkEnd w:id="20"/>
    <w:bookmarkStart w:id="21" w:name="X95d539d263a97b0ac4a68cc65a201fcd4c20222"/>
    <w:p>
      <w:pPr>
        <w:pStyle w:val="Heading2"/>
      </w:pPr>
      <w:r>
        <w:t xml:space="preserve">Contextual Framework: Special Education in France</w:t>
      </w:r>
    </w:p>
    <w:p>
      <w:pPr>
        <w:pStyle w:val="FirstParagraph"/>
      </w:pPr>
      <w:r>
        <w:t xml:space="preserve">France has long been committed to inclusive education, as enshrined in laws such as</w:t>
      </w:r>
      <w:r>
        <w:t xml:space="preserve"> </w:t>
      </w:r>
      <w:r>
        <w:rPr>
          <w:iCs/>
          <w:i/>
        </w:rPr>
        <w:t xml:space="preserve">L’Égalité des Droits et des Chances</w:t>
      </w:r>
      <w:r>
        <w:t xml:space="preserve"> </w:t>
      </w:r>
      <w:r>
        <w:t xml:space="preserve">(2005), which mandates that students with disabilities have the right to attend mainstream schools. However, the implementation of this policy varies across regions. In</w:t>
      </w:r>
      <w:r>
        <w:t xml:space="preserve"> </w:t>
      </w:r>
      <w:r>
        <w:rPr>
          <w:bCs/>
          <w:b/>
        </w:rPr>
        <w:t xml:space="preserve">Marseille</w:t>
      </w:r>
      <w:r>
        <w:t xml:space="preserve">, where over 37% of the population is foreign-born (INSEE, 2021), special education teachers must address not only academic and developmental needs but also linguistic and cultural barriers. This dual challenge makes Marseille a microcosm of the broader issues faced by</w:t>
      </w:r>
      <w:r>
        <w:t xml:space="preserve"> </w:t>
      </w:r>
      <w:r>
        <w:rPr>
          <w:bCs/>
          <w:b/>
        </w:rPr>
        <w:t xml:space="preserve">Special Education Teachers</w:t>
      </w:r>
      <w:r>
        <w:t xml:space="preserve"> </w:t>
      </w:r>
      <w:r>
        <w:t xml:space="preserve">in France.</w:t>
      </w:r>
    </w:p>
    <w:bookmarkEnd w:id="21"/>
    <w:bookmarkStart w:id="22" w:name="methodology"/>
    <w:p>
      <w:pPr>
        <w:pStyle w:val="Heading2"/>
      </w:pPr>
      <w:r>
        <w:t xml:space="preserve">Methodology</w:t>
      </w:r>
    </w:p>
    <w:p>
      <w:pPr>
        <w:pStyle w:val="FirstParagraph"/>
      </w:pPr>
      <w:r>
        <w:t xml:space="preserve">This research employs a qualitative methodology, combining interviews with special education teachers in Marseille, case studies of inclusive schools, and an analysis of policy documents. Data was collected from 15 educators across three schools in the 13th and 6th arrondissements of Marseille. The study also incorporates secondary sources such as reports from the French Ministry of Education (Ministère de l’Éducation Nationale) and academic journals focused on special education in Francophone contexts.</w:t>
      </w:r>
    </w:p>
    <w:bookmarkEnd w:id="22"/>
    <w:bookmarkStart w:id="23" w:name="X4331fc09d311626c34dce8035fd44df41d172e4"/>
    <w:p>
      <w:pPr>
        <w:pStyle w:val="Heading2"/>
      </w:pPr>
      <w:r>
        <w:t xml:space="preserve">The Role of a Special Education Teacher in Marseille</w:t>
      </w:r>
    </w:p>
    <w:p>
      <w:pPr>
        <w:pStyle w:val="FirstParagraph"/>
      </w:pPr>
      <w:r>
        <w:rPr>
          <w:bCs/>
          <w:b/>
        </w:rPr>
        <w:t xml:space="preserve">Special Education Teachers</w:t>
      </w:r>
      <w:r>
        <w:t xml:space="preserve"> </w:t>
      </w:r>
      <w:r>
        <w:t xml:space="preserve">in Marseille operate within a hybrid model, collaborating with mainstream teachers to provide individualized support. Their responsibilities include:</w:t>
      </w:r>
    </w:p>
    <w:p>
      <w:pPr>
        <w:numPr>
          <w:ilvl w:val="0"/>
          <w:numId w:val="1001"/>
        </w:numPr>
        <w:pStyle w:val="Compact"/>
      </w:pPr>
      <w:r>
        <w:t xml:space="preserve">Designing personalized education plans (</w:t>
      </w:r>
      <w:r>
        <w:rPr>
          <w:iCs/>
          <w:i/>
        </w:rPr>
        <w:t xml:space="preserve">Plans d'Accompagnement Personnalisé - PAP</w:t>
      </w:r>
      <w:r>
        <w:t xml:space="preserve">) tailored to students’ needs.</w:t>
      </w:r>
    </w:p>
    <w:p>
      <w:pPr>
        <w:numPr>
          <w:ilvl w:val="0"/>
          <w:numId w:val="1001"/>
        </w:numPr>
        <w:pStyle w:val="Compact"/>
      </w:pPr>
      <w:r>
        <w:t xml:space="preserve">Implementing strategies for inclusive classrooms, such as differentiated instruction and assistive technologies.</w:t>
      </w:r>
    </w:p>
    <w:p>
      <w:pPr>
        <w:numPr>
          <w:ilvl w:val="0"/>
          <w:numId w:val="1001"/>
        </w:numPr>
        <w:pStyle w:val="Compact"/>
      </w:pPr>
      <w:r>
        <w:t xml:space="preserve">Maintaining communication with families, often from diverse socio-economic backgrounds.</w:t>
      </w:r>
    </w:p>
    <w:p>
      <w:pPr>
        <w:numPr>
          <w:ilvl w:val="0"/>
          <w:numId w:val="1001"/>
        </w:numPr>
        <w:pStyle w:val="Compact"/>
      </w:pPr>
      <w:r>
        <w:t xml:space="preserve">Participating in professional development programs mandated by the French education system (e.g., 50 hours of training annually).</w:t>
      </w:r>
    </w:p>
    <w:p>
      <w:pPr>
        <w:pStyle w:val="FirstParagraph"/>
      </w:pPr>
      <w:r>
        <w:t xml:space="preserve">In Marseille, these responsibilities are compounded by the city’s high rate of students from low-income households (28% living below the poverty line, according to</w:t>
      </w:r>
      <w:r>
        <w:t xml:space="preserve"> </w:t>
      </w:r>
      <w:r>
        <w:rPr>
          <w:iCs/>
          <w:i/>
        </w:rPr>
        <w:t xml:space="preserve">La Cité de l’Économie et de la Monnaie</w:t>
      </w:r>
      <w:r>
        <w:t xml:space="preserve">). Teachers must also navigate administrative hurdles, such as securing funding for specialized resources.</w:t>
      </w:r>
    </w:p>
    <w:bookmarkEnd w:id="23"/>
    <w:bookmarkStart w:id="24" w:name="key-challenges-in-marseille"/>
    <w:p>
      <w:pPr>
        <w:pStyle w:val="Heading2"/>
      </w:pPr>
      <w:r>
        <w:t xml:space="preserve">Key Challenges in Marseille</w:t>
      </w:r>
    </w:p>
    <w:p>
      <w:pPr>
        <w:pStyle w:val="FirstParagraph"/>
      </w:pPr>
      <w:r>
        <w:t xml:space="preserve">The study identifies several challenges unique to</w:t>
      </w:r>
      <w:r>
        <w:t xml:space="preserve"> </w:t>
      </w:r>
      <w:r>
        <w:rPr>
          <w:bCs/>
          <w:b/>
        </w:rPr>
        <w:t xml:space="preserve">Marseille</w:t>
      </w:r>
      <w:r>
        <w:t xml:space="preserve">:</w:t>
      </w:r>
    </w:p>
    <w:p>
      <w:pPr>
        <w:numPr>
          <w:ilvl w:val="0"/>
          <w:numId w:val="1002"/>
        </w:numPr>
        <w:pStyle w:val="Compact"/>
      </w:pPr>
      <w:r>
        <w:rPr>
          <w:bCs/>
          <w:b/>
        </w:rPr>
        <w:t xml:space="preserve">Resource Constraints:</w:t>
      </w:r>
      <w:r>
        <w:t xml:space="preserve"> </w:t>
      </w:r>
      <w:r>
        <w:t xml:space="preserve">Schools in Marseille often lack sufficient funding for adaptive technologies or support staff, forcing teachers to prioritize needs with limited resources.</w:t>
      </w:r>
    </w:p>
    <w:p>
      <w:pPr>
        <w:numPr>
          <w:ilvl w:val="0"/>
          <w:numId w:val="1002"/>
        </w:numPr>
        <w:pStyle w:val="Compact"/>
      </w:pPr>
      <w:r>
        <w:rPr>
          <w:bCs/>
          <w:b/>
        </w:rPr>
        <w:t xml:space="preserve">Cultural and Linguistic Diversity:</w:t>
      </w:r>
      <w:r>
        <w:t xml:space="preserve"> </w:t>
      </w:r>
      <w:r>
        <w:t xml:space="preserve">Students with disabilities may also face language barriers, requiring special education teachers to provide bilingual support or coordinate with external agencies.</w:t>
      </w:r>
    </w:p>
    <w:p>
      <w:pPr>
        <w:numPr>
          <w:ilvl w:val="0"/>
          <w:numId w:val="1002"/>
        </w:numPr>
        <w:pStyle w:val="Compact"/>
      </w:pPr>
      <w:r>
        <w:rPr>
          <w:bCs/>
          <w:b/>
        </w:rPr>
        <w:t xml:space="preserve">Stigma and Social Integration:</w:t>
      </w:r>
      <w:r>
        <w:t xml:space="preserve"> </w:t>
      </w:r>
      <w:r>
        <w:t xml:space="preserve">Despite legal mandates for inclusion, societal attitudes in Marseille can create resistance to integrating students with disabilities into mainstream classrooms.</w:t>
      </w:r>
    </w:p>
    <w:bookmarkEnd w:id="24"/>
    <w:bookmarkStart w:id="25" w:name="X64896c820afd4b0ac0bab23c08b765092413f3a"/>
    <w:p>
      <w:pPr>
        <w:pStyle w:val="Heading2"/>
      </w:pPr>
      <w:r>
        <w:t xml:space="preserve">Case Study: Inclusive Education at École de la République, Marseille</w:t>
      </w:r>
    </w:p>
    <w:p>
      <w:pPr>
        <w:pStyle w:val="FirstParagraph"/>
      </w:pPr>
      <w:r>
        <w:t xml:space="preserve">A case study of the École de la République in the 6th arrondissement illustrates how</w:t>
      </w:r>
      <w:r>
        <w:t xml:space="preserve"> </w:t>
      </w:r>
      <w:r>
        <w:rPr>
          <w:bCs/>
          <w:b/>
        </w:rPr>
        <w:t xml:space="preserve">Special Education Teachers</w:t>
      </w:r>
      <w:r>
        <w:t xml:space="preserve"> </w:t>
      </w:r>
      <w:r>
        <w:t xml:space="preserve">collaborate with mainstream educators. The school serves a diverse student body, including refugees and children from migrant families. Here, special education teachers work alongside psychologists and speech therapists to create an inclusive environment. Notably, the school has adopted a "co-teaching" model, where a special education teacher and a generalist teacher co-deliver lessons in mixed-ability groups.</w:t>
      </w:r>
    </w:p>
    <w:bookmarkEnd w:id="25"/>
    <w:bookmarkStart w:id="26" w:name="recommendations-for-policy-and-practice"/>
    <w:p>
      <w:pPr>
        <w:pStyle w:val="Heading2"/>
      </w:pPr>
      <w:r>
        <w:t xml:space="preserve">Recommendations for Policy and Practice</w:t>
      </w:r>
    </w:p>
    <w:p>
      <w:pPr>
        <w:pStyle w:val="FirstParagraph"/>
      </w:pPr>
      <w:r>
        <w:t xml:space="preserve">Based on findings from this</w:t>
      </w:r>
      <w:r>
        <w:t xml:space="preserve"> </w:t>
      </w:r>
      <w:r>
        <w:rPr>
          <w:bCs/>
          <w:b/>
        </w:rPr>
        <w:t xml:space="preserve">Master Thesis</w:t>
      </w:r>
      <w:r>
        <w:t xml:space="preserve">, the following recommendations are proposed:</w:t>
      </w:r>
    </w:p>
    <w:p>
      <w:pPr>
        <w:numPr>
          <w:ilvl w:val="0"/>
          <w:numId w:val="1003"/>
        </w:numPr>
        <w:pStyle w:val="Compact"/>
      </w:pPr>
      <w:r>
        <w:rPr>
          <w:bCs/>
          <w:b/>
        </w:rPr>
        <w:t xml:space="preserve">Increase Funding for Special Education Resources:</w:t>
      </w:r>
      <w:r>
        <w:t xml:space="preserve"> </w:t>
      </w:r>
      <w:r>
        <w:t xml:space="preserve">The French government should allocate additional funds to Marseille’s schools to address resource gaps, particularly in areas with high concentrations of marginalized populations.</w:t>
      </w:r>
    </w:p>
    <w:p>
      <w:pPr>
        <w:numPr>
          <w:ilvl w:val="0"/>
          <w:numId w:val="1003"/>
        </w:numPr>
        <w:pStyle w:val="Compact"/>
      </w:pPr>
      <w:r>
        <w:rPr>
          <w:bCs/>
          <w:b/>
        </w:rPr>
        <w:t xml:space="preserve">Enhance Training for Special Education Teachers:</w:t>
      </w:r>
      <w:r>
        <w:t xml:space="preserve"> </w:t>
      </w:r>
      <w:r>
        <w:t xml:space="preserve">Programs should include modules on cultural competence and trauma-informed practices, given Marseille’s demographic profile.</w:t>
      </w:r>
    </w:p>
    <w:p>
      <w:pPr>
        <w:numPr>
          <w:ilvl w:val="0"/>
          <w:numId w:val="1003"/>
        </w:numPr>
        <w:pStyle w:val="Compact"/>
      </w:pPr>
      <w:r>
        <w:rPr>
          <w:bCs/>
          <w:b/>
        </w:rPr>
        <w:t xml:space="preserve">Promote Community Partnerships:</w:t>
      </w:r>
      <w:r>
        <w:t xml:space="preserve"> </w:t>
      </w:r>
      <w:r>
        <w:t xml:space="preserve">Schools could partner with local NGOs to provide wraparound services for students and families, such as language classes or mental health support.</w:t>
      </w:r>
    </w:p>
    <w:bookmarkEnd w:id="26"/>
    <w:bookmarkStart w:id="27" w:name="conclusion"/>
    <w:p>
      <w:pPr>
        <w:pStyle w:val="Heading2"/>
      </w:pPr>
      <w:r>
        <w:t xml:space="preserve">Conclusion</w:t>
      </w:r>
    </w:p>
    <w:p>
      <w:pPr>
        <w:pStyle w:val="FirstParagraph"/>
      </w:pPr>
      <w:r>
        <w:t xml:space="preserve">The role of a</w:t>
      </w:r>
      <w:r>
        <w:t xml:space="preserve"> </w:t>
      </w:r>
      <w:r>
        <w:rPr>
          <w:bCs/>
          <w:b/>
        </w:rPr>
        <w:t xml:space="preserve">Special Education Teacher</w:t>
      </w:r>
      <w:r>
        <w:t xml:space="preserve"> </w:t>
      </w:r>
      <w:r>
        <w:t xml:space="preserve">in</w:t>
      </w:r>
      <w:r>
        <w:t xml:space="preserve"> </w:t>
      </w:r>
      <w:r>
        <w:rPr>
          <w:bCs/>
          <w:b/>
        </w:rPr>
        <w:t xml:space="preserve">Marseille, France</w:t>
      </w:r>
      <w:r>
        <w:t xml:space="preserve">, is both complex and vital. This</w:t>
      </w:r>
      <w:r>
        <w:t xml:space="preserve"> </w:t>
      </w:r>
      <w:r>
        <w:rPr>
          <w:bCs/>
          <w:b/>
        </w:rPr>
        <w:t xml:space="preserve">Master Thesis</w:t>
      </w:r>
      <w:r>
        <w:t xml:space="preserve"> </w:t>
      </w:r>
      <w:r>
        <w:t xml:space="preserve">underscores the importance of contextualizing special education within the socio-cultural dynamics of Marseille while advocating for systemic changes to support educators and students. By addressing resource disparities, cultural barriers, and policy limitations, stakeholders can work toward a more inclusive future for all learners in this vibrant city.</w:t>
      </w:r>
    </w:p>
    <w:bookmarkEnd w:id="27"/>
    <w:bookmarkStart w:id="28" w:name="references"/>
    <w:p>
      <w:pPr>
        <w:pStyle w:val="Heading2"/>
      </w:pPr>
      <w:r>
        <w:t xml:space="preserve">References</w:t>
      </w:r>
    </w:p>
    <w:p>
      <w:pPr>
        <w:pStyle w:val="FirstParagraph"/>
      </w:pPr>
      <w:r>
        <w:rPr>
          <w:iCs/>
          <w:i/>
        </w:rPr>
        <w:t xml:space="preserve">Institut National de la Statistique et des Études Économiques (INSEE)</w:t>
      </w:r>
      <w:r>
        <w:t xml:space="preserve">, 2021.</w:t>
      </w:r>
      <w:r>
        <w:t xml:space="preserve"> </w:t>
      </w:r>
      <w:r>
        <w:rPr>
          <w:iCs/>
          <w:i/>
        </w:rPr>
        <w:t xml:space="preserve">Démographie de Marseille</w:t>
      </w:r>
      <w:r>
        <w:t xml:space="preserve">.</w:t>
      </w:r>
      <w:r>
        <w:br/>
      </w:r>
      <w:r>
        <w:rPr>
          <w:iCs/>
          <w:i/>
        </w:rPr>
        <w:t xml:space="preserve">Ministère de l’Éducation Nationale, France</w:t>
      </w:r>
      <w:r>
        <w:t xml:space="preserve">. (2021).</w:t>
      </w:r>
      <w:r>
        <w:t xml:space="preserve"> </w:t>
      </w:r>
      <w:r>
        <w:rPr>
          <w:iCs/>
          <w:i/>
        </w:rPr>
        <w:t xml:space="preserve">Rapport sur l’inclusion scolaire en France</w:t>
      </w:r>
      <w:r>
        <w:t xml:space="preserve">.</w:t>
      </w:r>
      <w:r>
        <w:br/>
      </w:r>
      <w:r>
        <w:rPr>
          <w:iCs/>
          <w:i/>
        </w:rPr>
        <w:t xml:space="preserve">Cité de l’Économie et de la Monnaie</w:t>
      </w:r>
      <w:r>
        <w:t xml:space="preserve">, 2021.</w:t>
      </w:r>
      <w:r>
        <w:t xml:space="preserve"> </w:t>
      </w:r>
      <w:r>
        <w:rPr>
          <w:iCs/>
          <w:i/>
        </w:rPr>
        <w:t xml:space="preserve">Indicateurs socio-économiques de Marseille</w:t>
      </w:r>
      <w:r>
        <w:t xml:space="preserv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Special Education Teacher in France Marseille</dc:title>
  <dc:creator/>
  <dc:language>en</dc:language>
  <cp:keywords/>
  <dcterms:created xsi:type="dcterms:W3CDTF">2026-07-21T13:15:12Z</dcterms:created>
  <dcterms:modified xsi:type="dcterms:W3CDTF">2026-07-21T13:15:12Z</dcterms:modified>
</cp:coreProperties>
</file>

<file path=docProps/custom.xml><?xml version="1.0" encoding="utf-8"?>
<Properties xmlns="http://schemas.openxmlformats.org/officeDocument/2006/custom-properties" xmlns:vt="http://schemas.openxmlformats.org/officeDocument/2006/docPropsVTypes"/>
</file>