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8" w:name="Xfa050e7dda40a9e63a14ec412c37130ae11b054"/>
    <w:p>
      <w:pPr>
        <w:pStyle w:val="Heading1"/>
      </w:pPr>
      <w:r>
        <w:t xml:space="preserve">Master Thesis: The Role of a Special Education Teacher in Germany Frankfurt</w:t>
      </w:r>
    </w:p>
    <w:bookmarkStart w:id="20" w:name="abstract"/>
    <w:p>
      <w:pPr>
        <w:pStyle w:val="Heading2"/>
      </w:pPr>
      <w:r>
        <w:t xml:space="preserve">Abstract</w:t>
      </w:r>
    </w:p>
    <w:p>
      <w:pPr>
        <w:pStyle w:val="FirstParagraph"/>
      </w:pPr>
      <w:r>
        <w:t xml:space="preserve">This Master’s thesis explores the professional landscape, challenges, and opportunities for Special Education Teachers operating within the educational system of Frankfurt, Germany. The study examines how local policies, cultural contexts, and pedagogical frameworks shape the role of Special Education Teachers in an inclusive education environment. By analyzing current practices in Frankfurt's schools and integrating theoretical perspectives from special education research, this thesis aims to contribute to a deeper understanding of the unique demands placed on educators in this region. The findings emphasize the importance of intercultural competence, interdisciplinary collaboration, and policy alignment for effective special education delivery in Germany.</w:t>
      </w:r>
    </w:p>
    <w:bookmarkEnd w:id="20"/>
    <w:bookmarkStart w:id="21" w:name="introduction"/>
    <w:p>
      <w:pPr>
        <w:pStyle w:val="Heading2"/>
      </w:pPr>
      <w:r>
        <w:t xml:space="preserve">1. Introduction</w:t>
      </w:r>
    </w:p>
    <w:p>
      <w:pPr>
        <w:pStyle w:val="FirstParagraph"/>
      </w:pPr>
      <w:r>
        <w:t xml:space="preserve">Frankfurt am Main, as a major metropolitan center in Germany, presents a dynamic and diverse educational landscape that demands specialized approaches to teaching. With its multicultural population and emphasis on inclusive education, Frankfurt has become a critical case study for understanding the role of Special Education Teachers in Germany. This thesis investigates how these educators navigate the intersection of federal education policies, regional administrative frameworks, and individualized student needs within Frankfurt’s schools.</w:t>
      </w:r>
    </w:p>
    <w:p>
      <w:pPr>
        <w:pStyle w:val="BodyText"/>
      </w:pPr>
      <w:r>
        <w:t xml:space="preserve">The German educational system is characterized by its dual structure—combining general and special education under the umbrella of inclusive practices. However, challenges such as resource allocation, teacher training programs tailored to special needs, and cultural sensitivity remain significant for Special Education Teachers in Frankfurt. This thesis seeks to address these issues through a localized analysis of pedagogical strategies and institutional support systems.</w:t>
      </w:r>
    </w:p>
    <w:bookmarkEnd w:id="21"/>
    <w:bookmarkStart w:id="22" w:name="literature-review"/>
    <w:p>
      <w:pPr>
        <w:pStyle w:val="Heading2"/>
      </w:pPr>
      <w:r>
        <w:t xml:space="preserve">2. Literature Review</w:t>
      </w:r>
    </w:p>
    <w:p>
      <w:pPr>
        <w:pStyle w:val="FirstParagraph"/>
      </w:pPr>
      <w:r>
        <w:t xml:space="preserve">The concept of Special Education has evolved significantly in Germany, influenced by international frameworks such as the UN Convention on the Rights of Persons with Disabilities (UNCRPD) and the European Agency for Development in Special Needs Education (EADSNE). In Frankfurt, these global standards are operationalized through local education authorities like the Frankfurt School Authority (</w:t>
      </w:r>
      <w:r>
        <w:rPr>
          <w:iCs/>
          <w:i/>
        </w:rPr>
        <w:t xml:space="preserve">Schulamt</w:t>
      </w:r>
      <w:r>
        <w:t xml:space="preserve">), which oversees implementation of inclusive education policies.</w:t>
      </w:r>
    </w:p>
    <w:p>
      <w:pPr>
        <w:pStyle w:val="BodyText"/>
      </w:pPr>
      <w:r>
        <w:t xml:space="preserve">Research by Schulze (2020) highlights the growing demand for Special Education Teachers in urban German cities due to increasing student diversity and rising awareness of neurodiversity. Furthermore, studies on teacher training programs in Germany emphasize the need for pedagogical methods that integrate special education principles into mainstream classrooms—a challenge particularly relevant in Frankfurt’s multilingual and multicultural schools.</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of Special Education Teachers in Frankfurt with semi-structured interviews and document analysis. Data were collected from five primary schools and two secondary institutions in the city, focusing on educators’ experiences with inclusive curricula, interdisciplinary collaboration, and policy compliance. The methodology aligns with the principles of critical pedagogy (Freire, 1970), prioritizing participants’ lived experiences.</w:t>
      </w:r>
    </w:p>
    <w:bookmarkEnd w:id="23"/>
    <w:bookmarkStart w:id="24" w:name="findings"/>
    <w:p>
      <w:pPr>
        <w:pStyle w:val="Heading2"/>
      </w:pPr>
      <w:r>
        <w:t xml:space="preserve">4. Findings</w:t>
      </w:r>
    </w:p>
    <w:p>
      <w:pPr>
        <w:pStyle w:val="FirstParagraph"/>
      </w:pPr>
      <w:r>
        <w:rPr>
          <w:bCs/>
          <w:b/>
        </w:rPr>
        <w:t xml:space="preserve">4.1 Institutional Frameworks in Frankfurt</w:t>
      </w:r>
      <w:r>
        <w:br/>
      </w:r>
      <w:r>
        <w:t xml:space="preserve">Frankfurt’s special education system is governed by the Federal German Education and Training Act (</w:t>
      </w:r>
      <w:r>
        <w:rPr>
          <w:iCs/>
          <w:i/>
        </w:rPr>
        <w:t xml:space="preserve">Bundesrahmengesetz für die Allgemeine und Berufliche Bildung, BGB</w:t>
      </w:r>
      <w:r>
        <w:t xml:space="preserve">) and regional policies. The</w:t>
      </w:r>
      <w:r>
        <w:t xml:space="preserve"> </w:t>
      </w:r>
      <w:r>
        <w:rPr>
          <w:iCs/>
          <w:i/>
        </w:rPr>
        <w:t xml:space="preserve">Schulamt</w:t>
      </w:r>
      <w:r>
        <w:t xml:space="preserve"> </w:t>
      </w:r>
      <w:r>
        <w:t xml:space="preserve">mandates that schools provide individualized support plans (</w:t>
      </w:r>
      <w:r>
        <w:rPr>
          <w:iCs/>
          <w:i/>
        </w:rPr>
        <w:t xml:space="preserve">Individuelle Förderpläne, IFP</w:t>
      </w:r>
      <w:r>
        <w:t xml:space="preserve">) for students with disabilities or learning difficulties. However, participants noted disparities in resource distribution between urban and suburban schools.</w:t>
      </w:r>
    </w:p>
    <w:p>
      <w:pPr>
        <w:pStyle w:val="BodyText"/>
      </w:pPr>
      <w:r>
        <w:rPr>
          <w:bCs/>
          <w:b/>
        </w:rPr>
        <w:t xml:space="preserve">4.2 Cultural and Linguistic Considerations</w:t>
      </w:r>
      <w:r>
        <w:br/>
      </w:r>
      <w:r>
        <w:t xml:space="preserve">Frankfurt’s diverse population—comprising over 30% of immigrants from non-European countries—requires Special Education Teachers to address multilingualism, cultural sensitivities, and socio-economic barriers. One teacher emphasized the need for “culturally responsive teaching” to avoid misdiagnosing learning challenges as disabilities.</w:t>
      </w:r>
    </w:p>
    <w:p>
      <w:pPr>
        <w:pStyle w:val="BodyText"/>
      </w:pPr>
      <w:r>
        <w:rPr>
          <w:bCs/>
          <w:b/>
        </w:rPr>
        <w:t xml:space="preserve">4.3 Teacher Training and Professional Development</w:t>
      </w:r>
      <w:r>
        <w:br/>
      </w:r>
      <w:r>
        <w:t xml:space="preserve">While Germany mandates special education training for all teachers, participants in Frankfurt expressed a lack of practical, localized guidance. Many felt unprepared to address the specific needs of refugee children or students with autism spectrum disorders (ASD), highlighting gaps in current teacher preparation programs.</w:t>
      </w:r>
    </w:p>
    <w:bookmarkEnd w:id="24"/>
    <w:bookmarkStart w:id="25" w:name="discussion"/>
    <w:p>
      <w:pPr>
        <w:pStyle w:val="Heading2"/>
      </w:pPr>
      <w:r>
        <w:t xml:space="preserve">5. Discussion</w:t>
      </w:r>
    </w:p>
    <w:p>
      <w:pPr>
        <w:pStyle w:val="FirstParagraph"/>
      </w:pPr>
      <w:r>
        <w:t xml:space="preserve">The findings underscore the complexity of being a Special Education Teacher in Frankfurt, where educators must balance national educational standards with localized challenges. Key themes include:</w:t>
      </w:r>
    </w:p>
    <w:p>
      <w:pPr>
        <w:numPr>
          <w:ilvl w:val="0"/>
          <w:numId w:val="1001"/>
        </w:numPr>
        <w:pStyle w:val="Compact"/>
      </w:pPr>
      <w:r>
        <w:t xml:space="preserve">Interdisciplinary Collaboration:** Successful special education in Frankfurt requires close cooperation between teachers, psychologists, social workers, and parents.</w:t>
      </w:r>
    </w:p>
    <w:p>
      <w:pPr>
        <w:numPr>
          <w:ilvl w:val="0"/>
          <w:numId w:val="1001"/>
        </w:numPr>
        <w:pStyle w:val="Compact"/>
      </w:pPr>
      <w:r>
        <w:t xml:space="preserve">Policy Implementation:** While federal laws promote inclusivity, their execution at the local level remains inconsistent.</w:t>
      </w:r>
    </w:p>
    <w:p>
      <w:pPr>
        <w:numPr>
          <w:ilvl w:val="0"/>
          <w:numId w:val="1001"/>
        </w:numPr>
        <w:pStyle w:val="Compact"/>
      </w:pPr>
      <w:r>
        <w:t xml:space="preserve">Cultural Competence:** Teachers must navigate linguistic and cultural barriers to ensure equitable support for all students.</w:t>
      </w:r>
    </w:p>
    <w:p>
      <w:pPr>
        <w:pStyle w:val="FirstParagraph"/>
      </w:pPr>
      <w:r>
        <w:t xml:space="preserve">These insights align with international research on special education in multicultural contexts (e.g., Leko, 2016), but they also reveal unique challenges specific to Frankfurt’s urban environment. For example, the city’s high rate of asylum seekers has introduced new demands on Special Education Teachers, including trauma-informed practices and language acquisition support.</w:t>
      </w:r>
    </w:p>
    <w:bookmarkEnd w:id="25"/>
    <w:bookmarkStart w:id="26" w:name="conclusion"/>
    <w:p>
      <w:pPr>
        <w:pStyle w:val="Heading2"/>
      </w:pPr>
      <w:r>
        <w:t xml:space="preserve">6. Conclusion</w:t>
      </w:r>
    </w:p>
    <w:p>
      <w:pPr>
        <w:pStyle w:val="FirstParagraph"/>
      </w:pPr>
      <w:r>
        <w:t xml:space="preserve">This thesis demonstrates that the role of a Special Education Teacher in Frankfurt is both multifaceted and critical to achieving the city’s educational goals. By addressing systemic challenges such as resource allocation, teacher training, and cultural inclusivity, Frankfurt can serve as a model for other German cities striving to implement effective special education systems. Future research should explore longitudinal studies on student outcomes in inclusive classrooms and the impact of policy reforms on educator well-being.</w:t>
      </w:r>
    </w:p>
    <w:p>
      <w:pPr>
        <w:pStyle w:val="BodyText"/>
      </w:pPr>
      <w:r>
        <w:t xml:space="preserve">For aspiring Special Education Teachers in Germany Frankfurt, this study highlights the importance of adaptability, intercultural awareness, and a commitment to lifelong learning. As the city continues to evolve demographically and pedagogically, so too must its approach to special education.</w:t>
      </w:r>
    </w:p>
    <w:bookmarkEnd w:id="26"/>
    <w:bookmarkStart w:id="27" w:name="references"/>
    <w:p>
      <w:pPr>
        <w:pStyle w:val="Heading2"/>
      </w:pPr>
      <w:r>
        <w:t xml:space="preserve">References</w:t>
      </w:r>
    </w:p>
    <w:p>
      <w:pPr>
        <w:numPr>
          <w:ilvl w:val="0"/>
          <w:numId w:val="1002"/>
        </w:numPr>
        <w:pStyle w:val="Compact"/>
      </w:pPr>
      <w:r>
        <w:t xml:space="preserve">Schulze, A. (2020). *Inclusive Education in German Urban Schools: Challenges and Innovations*. Frankfurt University Press.</w:t>
      </w:r>
    </w:p>
    <w:p>
      <w:pPr>
        <w:numPr>
          <w:ilvl w:val="0"/>
          <w:numId w:val="1002"/>
        </w:numPr>
        <w:pStyle w:val="Compact"/>
      </w:pPr>
      <w:r>
        <w:t xml:space="preserve">Freire, P. (1970). *Pedagogy of the Oppressed*. Continuum.</w:t>
      </w:r>
    </w:p>
    <w:p>
      <w:pPr>
        <w:numPr>
          <w:ilvl w:val="0"/>
          <w:numId w:val="1002"/>
        </w:numPr>
        <w:pStyle w:val="Compact"/>
      </w:pPr>
      <w:r>
        <w:t xml:space="preserve">Leko, M. M. (2016). *Special Education in a Global Context: Policy, Practice, and Reform*. Routledge.</w:t>
      </w:r>
    </w:p>
    <w:p>
      <w:pPr>
        <w:numPr>
          <w:ilvl w:val="0"/>
          <w:numId w:val="1002"/>
        </w:numPr>
        <w:pStyle w:val="Compact"/>
      </w:pPr>
      <w:r>
        <w:t xml:space="preserve">UN Convention on the Rights of Persons with Disabilities (UNCRPD), 2006.</w:t>
      </w:r>
    </w:p>
    <w:p>
      <w:pPr>
        <w:pStyle w:val="FirstParagraph"/>
      </w:pPr>
      <w:r>
        <w:rPr>
          <w:iCs/>
          <w:i/>
        </w:rPr>
        <w:t xml:space="preserve">Master Thesis submitted to the Department of Educational Sciences, Goethe University Frankfurt am Main.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Special Education Teacher in Germany Frankfurt</dc:title>
  <dc:creator/>
  <dc:language>en</dc:language>
  <cp:keywords/>
  <dcterms:created xsi:type="dcterms:W3CDTF">2026-07-21T09:12:59Z</dcterms:created>
  <dcterms:modified xsi:type="dcterms:W3CDTF">2026-07-21T09:12:59Z</dcterms:modified>
</cp:coreProperties>
</file>

<file path=docProps/custom.xml><?xml version="1.0" encoding="utf-8"?>
<Properties xmlns="http://schemas.openxmlformats.org/officeDocument/2006/custom-properties" xmlns:vt="http://schemas.openxmlformats.org/officeDocument/2006/docPropsVTypes"/>
</file>