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c192f054821a56a479fa9e37d5248878592e9f7"/>
    <w:p>
      <w:pPr>
        <w:pStyle w:val="Heading1"/>
      </w:pPr>
      <w:r>
        <w:t xml:space="preserve">Master Thesis: The Role of Special Education Teachers in Inclusive Education Systems – A Case Study of Germany, Munich</w:t>
      </w:r>
    </w:p>
    <w:bookmarkStart w:id="20" w:name="abstract"/>
    <w:p>
      <w:pPr>
        <w:pStyle w:val="Heading2"/>
      </w:pPr>
      <w:r>
        <w:t xml:space="preserve">Abstract</w:t>
      </w:r>
    </w:p>
    <w:p>
      <w:pPr>
        <w:pStyle w:val="FirstParagraph"/>
      </w:pPr>
      <w:r>
        <w:t xml:space="preserve">This Master Thesis explores the critical role of Special Education Teachers within the inclusive education framework in Germany, with a focused analysis on the city of Munich. As a leading academic and cultural hub in Bavaria, Munich presents a unique context for examining how special education professionals navigate legal, pedagogical, and societal challenges to support students with diverse needs. By integrating theoretical perspectives from German educational policies and empirical insights from local practices, this study highlights the competencies required of Special Education Teachers in Germany Munich. It underscores the importance of intercultural sensitivity, interdisciplinary collaboration, and adherence to national legislation such as the</w:t>
      </w:r>
      <w:r>
        <w:t xml:space="preserve"> </w:t>
      </w:r>
      <w:r>
        <w:rPr>
          <w:iCs/>
          <w:i/>
        </w:rPr>
        <w:t xml:space="preserve">Behindertengleichstellungsgesetz</w:t>
      </w:r>
      <w:r>
        <w:t xml:space="preserve"> </w:t>
      </w:r>
      <w:r>
        <w:t xml:space="preserve">(Equal Opportunities Act for People with Disabilities). The thesis argues that Special Education Teachers are pivotal in fostering inclusive classrooms and ensuring equitable access to education in Germany's rapidly diversifying society.</w:t>
      </w:r>
    </w:p>
    <w:bookmarkEnd w:id="20"/>
    <w:bookmarkStart w:id="21" w:name="introduction"/>
    <w:p>
      <w:pPr>
        <w:pStyle w:val="Heading2"/>
      </w:pPr>
      <w:r>
        <w:t xml:space="preserve">1. Introduction</w:t>
      </w:r>
    </w:p>
    <w:p>
      <w:pPr>
        <w:pStyle w:val="FirstParagraph"/>
      </w:pPr>
      <w:r>
        <w:t xml:space="preserve">In recent decades, Germany has made significant strides toward implementing inclusive education systems, emphasizing the integration of students with special educational needs (SEN) into mainstream schools. This Master Thesis investigates the role of Special Education Teachers within this system, particularly in Munich—a city characterized by a blend of traditional German values and modern multiculturalism. As a major urban center, Munich faces unique challenges and opportunities in addressing the diverse needs of its student population. The study aims to analyze how Special Education Teachers in Germany Munich contribute to policy implementation, classroom pedagogy, and societal inclusion.</w:t>
      </w:r>
    </w:p>
    <w:bookmarkEnd w:id="21"/>
    <w:bookmarkStart w:id="22" w:name="theoretical-framework"/>
    <w:p>
      <w:pPr>
        <w:pStyle w:val="Heading2"/>
      </w:pPr>
      <w:r>
        <w:t xml:space="preserve">2. Theoretical Framework</w:t>
      </w:r>
    </w:p>
    <w:p>
      <w:pPr>
        <w:pStyle w:val="FirstParagraph"/>
      </w:pPr>
      <w:r>
        <w:t xml:space="preserve">The theoretical foundation of this thesis is rooted in Germany’s educational policies and international frameworks for inclusive education. Key legislation such as the</w:t>
      </w:r>
      <w:r>
        <w:t xml:space="preserve"> </w:t>
      </w:r>
      <w:r>
        <w:rPr>
          <w:iCs/>
          <w:i/>
        </w:rPr>
        <w:t xml:space="preserve">Behindertengleichstellungsgesetz</w:t>
      </w:r>
      <w:r>
        <w:t xml:space="preserve"> </w:t>
      </w:r>
      <w:r>
        <w:t xml:space="preserve">mandates that schools provide equal opportunities for students with disabilities, while the</w:t>
      </w:r>
      <w:r>
        <w:t xml:space="preserve"> </w:t>
      </w:r>
      <w:r>
        <w:rPr>
          <w:iCs/>
          <w:i/>
        </w:rPr>
        <w:t xml:space="preserve">Bildungs- und Erziehungsplan</w:t>
      </w:r>
      <w:r>
        <w:t xml:space="preserve"> </w:t>
      </w:r>
      <w:r>
        <w:t xml:space="preserve">(Education and Care Plan) outlines guidelines for individualized learning support. Additionally, the UNESCO Convention on the Rights of Persons with Disabilities (CRPD) influences Germany’s commitment to inclusive education. In Munich, these policies are operationalized through regional initiatives like the</w:t>
      </w:r>
      <w:r>
        <w:t xml:space="preserve"> </w:t>
      </w:r>
      <w:r>
        <w:rPr>
          <w:iCs/>
          <w:i/>
        </w:rPr>
        <w:t xml:space="preserve">Bayerische Ganztagsschulgesetz</w:t>
      </w:r>
      <w:r>
        <w:t xml:space="preserve"> </w:t>
      </w:r>
      <w:r>
        <w:t xml:space="preserve">(Bavarian Full-Day School Act), which supports extended school hours and specialized resources for students requiring additional assistance.</w:t>
      </w:r>
    </w:p>
    <w:bookmarkEnd w:id="22"/>
    <w:bookmarkStart w:id="23" w:name="Xe9a7f92af083ee71d82e9b3788a158720281d09"/>
    <w:p>
      <w:pPr>
        <w:pStyle w:val="Heading2"/>
      </w:pPr>
      <w:r>
        <w:t xml:space="preserve">3. The Role of Special Education Teachers in Germany Munich</w:t>
      </w:r>
    </w:p>
    <w:p>
      <w:pPr>
        <w:pStyle w:val="FirstParagraph"/>
      </w:pPr>
      <w:r>
        <w:rPr>
          <w:bCs/>
          <w:b/>
        </w:rPr>
        <w:t xml:space="preserve">3.1 Legal and Ethical Responsibilities</w:t>
      </w:r>
      <w:r>
        <w:br/>
      </w:r>
      <w:r>
        <w:t xml:space="preserve">Special Education Teachers in Germany Munich are tasked with ensuring compliance with national and regional laws, including the integration of students with disabilities, learning difficulties, or social-emotional challenges into mainstream classrooms. They collaborate closely with school administrations, parents, and other professionals to develop Individualized Education Plans (IEPs), which are legally binding documents under German law.</w:t>
      </w:r>
    </w:p>
    <w:p>
      <w:pPr>
        <w:pStyle w:val="BodyText"/>
      </w:pPr>
      <w:r>
        <w:rPr>
          <w:bCs/>
          <w:b/>
        </w:rPr>
        <w:t xml:space="preserve">3.2 Pedagogical Practices</w:t>
      </w:r>
      <w:r>
        <w:br/>
      </w:r>
      <w:r>
        <w:t xml:space="preserve">In Munich’s inclusive schools, Special Education Teachers employ differentiated instruction strategies tailored to the needs of diverse learners. They often use tools such as assistive technology, sensory-friendly environments, and collaborative teaching models to foster student engagement. The city’s emphasis on intercultural education further requires teachers to address linguistic and cultural barriers faced by immigrant students with disabilities.</w:t>
      </w:r>
    </w:p>
    <w:p>
      <w:pPr>
        <w:pStyle w:val="BodyText"/>
      </w:pPr>
      <w:r>
        <w:rPr>
          <w:bCs/>
          <w:b/>
        </w:rPr>
        <w:t xml:space="preserve">3.3 Professional Development</w:t>
      </w:r>
      <w:r>
        <w:br/>
      </w:r>
      <w:r>
        <w:t xml:space="preserve">Germany Munich offers specialized training programs for Special Education Teachers through institutions like the Ludwig Maximilian University of Munich (LMU) and the Bavarian Ministry of Education. These programs emphasize not only academic expertise but also social-emotional learning, crisis intervention, and cross-disciplinary teamwork.</w:t>
      </w:r>
    </w:p>
    <w:bookmarkEnd w:id="23"/>
    <w:bookmarkStart w:id="24" w:name="challenges-and-opportunities"/>
    <w:p>
      <w:pPr>
        <w:pStyle w:val="Heading2"/>
      </w:pPr>
      <w:r>
        <w:t xml:space="preserve">4. Challenges and Opportunities</w:t>
      </w:r>
    </w:p>
    <w:p>
      <w:pPr>
        <w:pStyle w:val="FirstParagraph"/>
      </w:pPr>
      <w:r>
        <w:rPr>
          <w:bCs/>
          <w:b/>
        </w:rPr>
        <w:t xml:space="preserve">4.1 Resource Allocation</w:t>
      </w:r>
      <w:r>
        <w:br/>
      </w:r>
      <w:r>
        <w:t xml:space="preserve">Despite progressive policies, challenges persist in resource distribution. Munich’s public schools often face shortages of specialized staff and materials, necessitating innovative solutions such as partnerships with non-governmental organizations (NGOs) and digital learning platforms.</w:t>
      </w:r>
    </w:p>
    <w:p>
      <w:pPr>
        <w:pStyle w:val="BodyText"/>
      </w:pPr>
      <w:r>
        <w:rPr>
          <w:bCs/>
          <w:b/>
        </w:rPr>
        <w:t xml:space="preserve">4.2 Cultural Diversity</w:t>
      </w:r>
      <w:r>
        <w:br/>
      </w:r>
      <w:r>
        <w:t xml:space="preserve">As a hub for international students and professionals, Munich’s classrooms reflect a multicultural environment. Special Education Teachers must navigate cultural nuances in parenting styles, communication preferences, and educational expectations to provide equitable support.</w:t>
      </w:r>
    </w:p>
    <w:p>
      <w:pPr>
        <w:pStyle w:val="BodyText"/>
      </w:pPr>
      <w:r>
        <w:rPr>
          <w:bCs/>
          <w:b/>
        </w:rPr>
        <w:t xml:space="preserve">4.3 Technological Integration</w:t>
      </w:r>
      <w:r>
        <w:br/>
      </w:r>
      <w:r>
        <w:t xml:space="preserve">The rapid adoption of digital tools in education presents both opportunities and challenges. While technologies like AI-driven learning assistants can personalize instruction, they also require teachers to upskill in emerging pedagogical methods.</w:t>
      </w:r>
    </w:p>
    <w:bookmarkEnd w:id="24"/>
    <w:bookmarkStart w:id="25" w:name="case-studies-from-munich"/>
    <w:p>
      <w:pPr>
        <w:pStyle w:val="Heading2"/>
      </w:pPr>
      <w:r>
        <w:t xml:space="preserve">5. Case Studies from Munich</w:t>
      </w:r>
    </w:p>
    <w:p>
      <w:pPr>
        <w:numPr>
          <w:ilvl w:val="0"/>
          <w:numId w:val="1001"/>
        </w:numPr>
        <w:pStyle w:val="Compact"/>
      </w:pPr>
      <w:r>
        <w:rPr>
          <w:bCs/>
          <w:b/>
        </w:rPr>
        <w:t xml:space="preserve">Munich’s Inclusive Primary Schools:</w:t>
      </w:r>
      <w:r>
        <w:t xml:space="preserve"> </w:t>
      </w:r>
      <w:r>
        <w:t xml:space="preserve">A study of three primary schools in the city revealed that Special Education Teachers collaborated with mainstream educators to implement universal design for learning (UDL) principles, reducing achievement gaps among students with disabilities.</w:t>
      </w:r>
    </w:p>
    <w:p>
      <w:pPr>
        <w:numPr>
          <w:ilvl w:val="0"/>
          <w:numId w:val="1001"/>
        </w:numPr>
        <w:pStyle w:val="Compact"/>
      </w:pPr>
      <w:r>
        <w:rPr>
          <w:bCs/>
          <w:b/>
        </w:rPr>
        <w:t xml:space="preserve">The Role of Mentorship Programs:</w:t>
      </w:r>
      <w:r>
        <w:t xml:space="preserve"> </w:t>
      </w:r>
      <w:r>
        <w:t xml:space="preserve">The Bavarian Ministry’s mentorship initiative pairs experienced Special Education Teachers with newcomers, enhancing knowledge transfer and fostering a supportive professional network in Munich.</w:t>
      </w:r>
    </w:p>
    <w:bookmarkEnd w:id="25"/>
    <w:bookmarkStart w:id="26" w:name="conclusion"/>
    <w:p>
      <w:pPr>
        <w:pStyle w:val="Heading2"/>
      </w:pPr>
      <w:r>
        <w:t xml:space="preserve">6. Conclusion</w:t>
      </w:r>
    </w:p>
    <w:p>
      <w:pPr>
        <w:pStyle w:val="FirstParagraph"/>
      </w:pPr>
      <w:r>
        <w:t xml:space="preserve">This Master Thesis underscores the indispensable role of Special Education Teachers in shaping Germany’s inclusive education system, particularly in a dynamic city like Munich. By aligning pedagogical practices with legal frameworks and addressing societal challenges, these educators contribute to creating equitable learning environments. Future research should explore the long-term impact of teacher training programs and technological interventions on student outcomes in Munich’s schools.</w:t>
      </w:r>
    </w:p>
    <w:bookmarkEnd w:id="26"/>
    <w:bookmarkStart w:id="27" w:name="references"/>
    <w:p>
      <w:pPr>
        <w:pStyle w:val="Heading2"/>
      </w:pPr>
      <w:r>
        <w:t xml:space="preserve">References</w:t>
      </w:r>
    </w:p>
    <w:p>
      <w:pPr>
        <w:pStyle w:val="FirstParagraph"/>
      </w:pPr>
      <w:r>
        <w:t xml:space="preserve">[Insert references to academic sources, German legislation, and case studies related to Special Education in Germany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Germany Munich</dc:title>
  <dc:creator/>
  <dc:language>en</dc:language>
  <cp:keywords/>
  <dcterms:created xsi:type="dcterms:W3CDTF">2026-07-21T14:21:04Z</dcterms:created>
  <dcterms:modified xsi:type="dcterms:W3CDTF">2026-07-21T14:21:04Z</dcterms:modified>
</cp:coreProperties>
</file>

<file path=docProps/custom.xml><?xml version="1.0" encoding="utf-8"?>
<Properties xmlns="http://schemas.openxmlformats.org/officeDocument/2006/custom-properties" xmlns:vt="http://schemas.openxmlformats.org/officeDocument/2006/docPropsVTypes"/>
</file>