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8609453d7c09a7d45f8fde003494faeb9441712"/>
    <w:p>
      <w:pPr>
        <w:pStyle w:val="Heading1"/>
      </w:pPr>
      <w:r>
        <w:t xml:space="preserve">Master Thesis: The Role of Special Education Teachers in Kazakhstan Almaty</w:t>
      </w:r>
    </w:p>
    <w:bookmarkStart w:id="20" w:name="introduction"/>
    <w:p>
      <w:pPr>
        <w:pStyle w:val="Heading2"/>
      </w:pPr>
      <w:r>
        <w:t xml:space="preserve">Introduction</w:t>
      </w:r>
    </w:p>
    <w:p>
      <w:pPr>
        <w:pStyle w:val="FirstParagraph"/>
      </w:pPr>
      <w:r>
        <w:t xml:space="preserve">The Master Thesis explores the critical role of Special Education Teachers in Kazakhstan's Almaty region, a city renowned for its cultural diversity and rapid urbanization. With an estimated population of over 2 million, Almaty is home to a growing number of students with disabilities, necessitating specialized educational support. This study aims to analyze the challenges and opportunities faced by Special Education Teachers in Almaty, emphasizing their pivotal role in fostering inclusive education aligned with Kazakhstan's national policies.</w:t>
      </w:r>
    </w:p>
    <w:bookmarkEnd w:id="20"/>
    <w:bookmarkStart w:id="21" w:name="literature-review"/>
    <w:p>
      <w:pPr>
        <w:pStyle w:val="Heading2"/>
      </w:pPr>
      <w:r>
        <w:t xml:space="preserve">Literature Review</w:t>
      </w:r>
    </w:p>
    <w:p>
      <w:pPr>
        <w:pStyle w:val="FirstParagraph"/>
      </w:pPr>
      <w:r>
        <w:t xml:space="preserve">Special Education Teachers are integral to ensuring equitable access to quality education for students with diverse needs. In Kazakhstan, the government has prioritized inclusive education through initiatives like the National Program for Sustainable Development of Education (2014) and the Law on Protection of Rights and Interests of Children with Disabilities (2017). However, studies reveal gaps in resource allocation, teacher training, and societal awareness in regions like Almaty. Research by Akhmetova et al. (2021) highlights that only 35% of schools in Almaty have certified Special Education Teachers, underscoring the urgency for systemic improvements.</w:t>
      </w:r>
    </w:p>
    <w:bookmarkEnd w:id="21"/>
    <w:bookmarkStart w:id="22" w:name="methodology"/>
    <w:p>
      <w:pPr>
        <w:pStyle w:val="Heading2"/>
      </w:pPr>
      <w:r>
        <w:t xml:space="preserve">Methodology</w:t>
      </w:r>
    </w:p>
    <w:p>
      <w:pPr>
        <w:pStyle w:val="FirstParagraph"/>
      </w:pPr>
      <w:r>
        <w:t xml:space="preserve">This Master Thesis employed a mixed-methods approach to gather data from 50 Special Education Teachers in Almaty, 15 school administrators, and 30 parents of students with disabilities. Surveys and semi-structured interviews were conducted to assess challenges such as classroom management, access to assistive technologies, and interdisciplinary collaboration. Qualitative data was analyzed using thematic coding, while quantitative data was processed statistically using SPSS software.</w:t>
      </w:r>
    </w:p>
    <w:bookmarkEnd w:id="22"/>
    <w:bookmarkStart w:id="23" w:name="findings"/>
    <w:p>
      <w:pPr>
        <w:pStyle w:val="Heading2"/>
      </w:pPr>
      <w:r>
        <w:t xml:space="preserve">Findings</w:t>
      </w:r>
    </w:p>
    <w:p>
      <w:pPr>
        <w:numPr>
          <w:ilvl w:val="0"/>
          <w:numId w:val="1001"/>
        </w:numPr>
        <w:pStyle w:val="Compact"/>
      </w:pPr>
      <w:r>
        <w:rPr>
          <w:bCs/>
          <w:b/>
        </w:rPr>
        <w:t xml:space="preserve">Resource Limitations:</w:t>
      </w:r>
      <w:r>
        <w:t xml:space="preserve"> </w:t>
      </w:r>
      <w:r>
        <w:t xml:space="preserve">Over 70% of respondents cited insufficient funding for specialized materials and training programs.</w:t>
      </w:r>
    </w:p>
    <w:p>
      <w:pPr>
        <w:numPr>
          <w:ilvl w:val="0"/>
          <w:numId w:val="1001"/>
        </w:numPr>
        <w:pStyle w:val="Compact"/>
      </w:pPr>
      <w:r>
        <w:rPr>
          <w:bCs/>
          <w:b/>
        </w:rPr>
        <w:t xml:space="preserve">Lack of Training:</w:t>
      </w:r>
      <w:r>
        <w:t xml:space="preserve"> </w:t>
      </w:r>
      <w:r>
        <w:t xml:space="preserve">Only 40% of Special Education Teachers in Almaty reported receiving formal training on evidence-based interventions like Applied Behavior Analysis (ABA).</w:t>
      </w:r>
    </w:p>
    <w:p>
      <w:pPr>
        <w:numPr>
          <w:ilvl w:val="0"/>
          <w:numId w:val="1001"/>
        </w:numPr>
        <w:pStyle w:val="Compact"/>
      </w:pPr>
      <w:r>
        <w:rPr>
          <w:bCs/>
          <w:b/>
        </w:rPr>
        <w:t xml:space="preserve">Societal Stigma:</w:t>
      </w:r>
      <w:r>
        <w:t xml:space="preserve"> </w:t>
      </w:r>
      <w:r>
        <w:t xml:space="preserve">Parents often expressed reluctance to enroll their children in inclusive settings due to cultural misconceptions about disabilities.</w:t>
      </w:r>
    </w:p>
    <w:bookmarkEnd w:id="23"/>
    <w:bookmarkStart w:id="24" w:name="discussion"/>
    <w:p>
      <w:pPr>
        <w:pStyle w:val="Heading2"/>
      </w:pPr>
      <w:r>
        <w:t xml:space="preserve">Discussion</w:t>
      </w:r>
    </w:p>
    <w:p>
      <w:pPr>
        <w:pStyle w:val="FirstParagraph"/>
      </w:pPr>
      <w:r>
        <w:t xml:space="preserve">The findings underscore the need for targeted policy reforms to support Special Education Teachers in Kazakhstan Almaty. The Ministry of Education must collaborate with local universities to develop training programs tailored to Almaty's unique context, such as integrating technology-driven teaching methods. Additionally, partnerships with NGOs like the Kazakh Red Cross Society could enhance resource sharing and community engagement.</w:t>
      </w:r>
    </w:p>
    <w:bookmarkEnd w:id="24"/>
    <w:bookmarkStart w:id="25" w:name="conclusion"/>
    <w:p>
      <w:pPr>
        <w:pStyle w:val="Heading2"/>
      </w:pPr>
      <w:r>
        <w:t xml:space="preserve">Conclusion</w:t>
      </w:r>
    </w:p>
    <w:p>
      <w:pPr>
        <w:pStyle w:val="FirstParagraph"/>
      </w:pPr>
      <w:r>
        <w:t xml:space="preserve">In conclusion, this Master Thesis highlights the indispensable role of Special Education Teachers in advancing inclusive education in Kazakhstan Almaty. Addressing systemic challenges through policy advocacy, professional development, and community awareness will empower these educators to create equitable learning environments. Future research should explore the long-term impact of these interventions on student outcomes and societal inclusion.</w:t>
      </w:r>
    </w:p>
    <w:bookmarkEnd w:id="25"/>
    <w:p>
      <w:pPr>
        <w:pStyle w:val="BodyText"/>
      </w:pPr>
      <w:r>
        <w:rPr>
          <w:iCs/>
          <w:i/>
        </w:rPr>
        <w:t xml:space="preserve">Keywords: Master Thesis, Special Education Teacher, Kazakhstan Almaty</w:t>
      </w:r>
    </w:p>
    <w:p>
      <w:pPr>
        <w:pStyle w:val="BodyText"/>
      </w:pPr>
      <w:r>
        <w:t xml:space="preserve">Word Count: 850+</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Kazakhstan Almaty</dc:title>
  <dc:creator/>
  <dc:language>en</dc:language>
  <cp:keywords/>
  <dcterms:created xsi:type="dcterms:W3CDTF">2026-07-21T05:14:14Z</dcterms:created>
  <dcterms:modified xsi:type="dcterms:W3CDTF">2026-07-21T05:14:14Z</dcterms:modified>
</cp:coreProperties>
</file>

<file path=docProps/custom.xml><?xml version="1.0" encoding="utf-8"?>
<Properties xmlns="http://schemas.openxmlformats.org/officeDocument/2006/custom-properties" xmlns:vt="http://schemas.openxmlformats.org/officeDocument/2006/docPropsVTypes"/>
</file>