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9" w:name="X0a3d5904ded993f992931e7a045c6c6b0c8040b"/>
    <w:p>
      <w:pPr>
        <w:pStyle w:val="Heading1"/>
      </w:pPr>
      <w:r>
        <w:t xml:space="preserve">Master Thesis: The Role and Challenges of Special Education Teachers in Kuwait, Kuwait City</w:t>
      </w:r>
    </w:p>
    <w:bookmarkStart w:id="20" w:name="abstract"/>
    <w:p>
      <w:pPr>
        <w:pStyle w:val="Heading2"/>
      </w:pPr>
      <w:r>
        <w:t xml:space="preserve">Abstract</w:t>
      </w:r>
    </w:p>
    <w:p>
      <w:pPr>
        <w:pStyle w:val="FirstParagraph"/>
      </w:pPr>
      <w:r>
        <w:t xml:space="preserve">This Master Thesis explores the critical role of Special Education Teachers (SETs) within the educational framework of Kuwait City, a vibrant urban center in Kuwait. The study investigates the unique challenges faced by SETs in providing inclusive education to students with diverse learning needs. By examining policy frameworks, cultural contexts, and pedagogical practices specific to Kuwait City, this research highlights the importance of equipping SETs with specialized training and resources to foster an equitable learning environment. Findings reveal that while Kuwait has made strides in integrating special education into mainstream schools, systemic barriers persist in terms of teacher preparedness, resource allocation, and societal perceptions.</w:t>
      </w:r>
    </w:p>
    <w:bookmarkEnd w:id="20"/>
    <w:bookmarkStart w:id="21" w:name="introduction"/>
    <w:p>
      <w:pPr>
        <w:pStyle w:val="Heading2"/>
      </w:pPr>
      <w:r>
        <w:t xml:space="preserve">Introduction</w:t>
      </w:r>
    </w:p>
    <w:p>
      <w:pPr>
        <w:pStyle w:val="FirstParagraph"/>
      </w:pPr>
      <w:r>
        <w:t xml:space="preserve">Kuwait City, as the capital and largest city of Kuwait, serves as a hub for cultural diversity and educational innovation. However, the integration of Special Education Teachers into its public education system remains an underexplored area in academic literature. This thesis aims to address this gap by analyzing the experiences of SETs in Kuwait City, emphasizing their pivotal role in supporting students with disabilities and neurodiverse learners. The research is grounded in the United Nations Convention on the Rights of Persons with Disabilities (UNCRPD), which underscores inclusive education as a global priority. By focusing on Kuwait's socio-political context, this study contributes to a deeper understanding of how SETs navigate cultural, institutional, and pedagogical challenges unique to Kuwaiti schools.</w:t>
      </w:r>
    </w:p>
    <w:bookmarkEnd w:id="21"/>
    <w:bookmarkStart w:id="22" w:name="literature-review"/>
    <w:p>
      <w:pPr>
        <w:pStyle w:val="Heading2"/>
      </w:pPr>
      <w:r>
        <w:t xml:space="preserve">Literature Review</w:t>
      </w:r>
    </w:p>
    <w:p>
      <w:pPr>
        <w:pStyle w:val="FirstParagraph"/>
      </w:pPr>
      <w:r>
        <w:t xml:space="preserve">The global discourse on special education emphasizes the need for trained professionals who can tailor instruction to meet individualized needs. In Kuwait, however, the implementation of inclusive practices has been hindered by a lack of standardized training programs for SETs. Studies (e.g., Al-Sayegh, 2020) highlight that many teachers in Kuwait City receive minimal preparation in special education methodologies during their initial teacher training. Additionally, cultural attitudes toward disability often influence the willingness of families to enroll children in inclusive settings, further complicating the work of SETs.</w:t>
      </w:r>
    </w:p>
    <w:p>
      <w:pPr>
        <w:numPr>
          <w:ilvl w:val="0"/>
          <w:numId w:val="1001"/>
        </w:numPr>
        <w:pStyle w:val="Compact"/>
      </w:pPr>
      <w:r>
        <w:rPr>
          <w:bCs/>
          <w:b/>
        </w:rPr>
        <w:t xml:space="preserve">Policy Context:</w:t>
      </w:r>
      <w:r>
        <w:t xml:space="preserve"> </w:t>
      </w:r>
      <w:r>
        <w:t xml:space="preserve">Kuwait's Ministry of Education has introduced initiatives such as the 2017 Inclusive Education Strategy, yet gaps remain in its execution at the local level.</w:t>
      </w:r>
    </w:p>
    <w:p>
      <w:pPr>
        <w:numPr>
          <w:ilvl w:val="0"/>
          <w:numId w:val="1001"/>
        </w:numPr>
        <w:pStyle w:val="Compact"/>
      </w:pPr>
      <w:r>
        <w:rPr>
          <w:bCs/>
          <w:b/>
        </w:rPr>
        <w:t xml:space="preserve">Cultural Factors:</w:t>
      </w:r>
      <w:r>
        <w:t xml:space="preserve"> </w:t>
      </w:r>
      <w:r>
        <w:t xml:space="preserve">Traditional beliefs about disability in Kuwait may lead to stigma, requiring SETs to adopt culturally sensitive approaches.</w:t>
      </w:r>
    </w:p>
    <w:p>
      <w:pPr>
        <w:numPr>
          <w:ilvl w:val="0"/>
          <w:numId w:val="1001"/>
        </w:numPr>
        <w:pStyle w:val="Compact"/>
      </w:pPr>
      <w:r>
        <w:rPr>
          <w:bCs/>
          <w:b/>
        </w:rPr>
        <w:t xml:space="preserve">Resource Limitations:</w:t>
      </w:r>
      <w:r>
        <w:t xml:space="preserve"> </w:t>
      </w:r>
      <w:r>
        <w:t xml:space="preserve">Schools in Kuwait City often lack assistive technologies and specialized classrooms, burdening SETs with limited tools for effective instruction.</w:t>
      </w:r>
    </w:p>
    <w:bookmarkEnd w:id="22"/>
    <w:bookmarkStart w:id="23" w:name="methodology"/>
    <w:p>
      <w:pPr>
        <w:pStyle w:val="Heading2"/>
      </w:pPr>
      <w:r>
        <w:t xml:space="preserve">Methodology</w:t>
      </w:r>
    </w:p>
    <w:p>
      <w:pPr>
        <w:pStyle w:val="FirstParagraph"/>
      </w:pPr>
      <w:r>
        <w:t xml:space="preserve">This qualitative research employed a case study approach, focusing on 15 Special Education Teachers in Kuwait City. Data were collected through semi-structured interviews and classroom observations over six months. The sample included teachers from both public and private schools, ensuring a comprehensive view of the sector. Thematic analysis was used to identify recurring challenges, including insufficient professional development opportunities, overcrowded classrooms, and inconsistent parental engagement.</w:t>
      </w:r>
    </w:p>
    <w:bookmarkEnd w:id="23"/>
    <w:bookmarkStart w:id="24" w:name="findings"/>
    <w:p>
      <w:pPr>
        <w:pStyle w:val="Heading2"/>
      </w:pPr>
      <w:r>
        <w:t xml:space="preserve">Findings</w:t>
      </w:r>
    </w:p>
    <w:p>
      <w:pPr>
        <w:pStyle w:val="FirstParagraph"/>
      </w:pPr>
      <w:r>
        <w:t xml:space="preserve">The study revealed that SETs in Kuwait City often operate with limited autonomy due to rigid curricula and administrative constraints. Teachers reported feeling underprepared to address the needs of students with autism spectrum disorder (ASD), intellectual disabilities, and attention-deficit/hyperactivity disorder (ADHD). Furthermore, a lack of collaboration between general education teachers and SETs hindered the implementation of individualized education plans (IEPs). One participant noted:</w:t>
      </w:r>
    </w:p>
    <w:p>
      <w:pPr>
        <w:pStyle w:val="BlockText"/>
      </w:pPr>
      <w:r>
        <w:rPr>
          <w:iCs/>
          <w:i/>
        </w:rPr>
        <w:t xml:space="preserve">"We have to work twice as hard with minimal support from school administrators. Our training does not align with the practical demands we face daily."</w:t>
      </w:r>
    </w:p>
    <w:bookmarkEnd w:id="24"/>
    <w:bookmarkStart w:id="25" w:name="discussion"/>
    <w:p>
      <w:pPr>
        <w:pStyle w:val="Heading2"/>
      </w:pPr>
      <w:r>
        <w:t xml:space="preserve">Discussion</w:t>
      </w:r>
    </w:p>
    <w:p>
      <w:pPr>
        <w:pStyle w:val="FirstParagraph"/>
      </w:pPr>
      <w:r>
        <w:t xml:space="preserve">The findings underscore a critical need for systemic reform in Kuwait's special education landscape. While the Ministry of Education has prioritized inclusivity, local implementation remains fragmented. For instance, SETs in Kuwait City require access to ongoing professional development that incorporates evidence-based practices and cultural competence training. Additionally, partnerships with international organizations could provide models for improving resource allocation and teacher support systems.</w:t>
      </w:r>
    </w:p>
    <w:p>
      <w:pPr>
        <w:pStyle w:val="BodyText"/>
      </w:pPr>
      <w:r>
        <w:t xml:space="preserve">Culturally, the study highlights the importance of community engagement in reducing stigma around disability. SETs play a dual role as educators and advocates, navigating societal attitudes while delivering academic instruction. This duality necessitates not only pedagogical expertise but also interpersonal skills to build trust with families and colleagues.</w:t>
      </w:r>
    </w:p>
    <w:bookmarkEnd w:id="25"/>
    <w:bookmarkStart w:id="26" w:name="recommendations"/>
    <w:p>
      <w:pPr>
        <w:pStyle w:val="Heading2"/>
      </w:pPr>
      <w:r>
        <w:t xml:space="preserve">Recommendations</w:t>
      </w:r>
    </w:p>
    <w:p>
      <w:pPr>
        <w:pStyle w:val="FirstParagraph"/>
      </w:pPr>
      <w:r>
        <w:t xml:space="preserve">To enhance the effectiveness of Special Education Teachers in Kuwait City, the following recommendations are proposed:</w:t>
      </w:r>
    </w:p>
    <w:p>
      <w:pPr>
        <w:numPr>
          <w:ilvl w:val="0"/>
          <w:numId w:val="1002"/>
        </w:numPr>
        <w:pStyle w:val="Compact"/>
      </w:pPr>
      <w:r>
        <w:rPr>
          <w:bCs/>
          <w:b/>
        </w:rPr>
        <w:t xml:space="preserve">Enhance Teacher Training:</w:t>
      </w:r>
      <w:r>
        <w:t xml:space="preserve"> </w:t>
      </w:r>
      <w:r>
        <w:t xml:space="preserve">Integrate special education modules into all teacher education programs, with mandatory practicums in inclusive classrooms.</w:t>
      </w:r>
    </w:p>
    <w:p>
      <w:pPr>
        <w:numPr>
          <w:ilvl w:val="0"/>
          <w:numId w:val="1002"/>
        </w:numPr>
        <w:pStyle w:val="Compact"/>
      </w:pPr>
      <w:r>
        <w:rPr>
          <w:bCs/>
          <w:b/>
        </w:rPr>
        <w:t xml:space="preserve">Allocate Resources Equitably:</w:t>
      </w:r>
      <w:r>
        <w:t xml:space="preserve"> </w:t>
      </w:r>
      <w:r>
        <w:t xml:space="preserve">Ensure schools receive funding for assistive technologies, sensory-friendly environments, and specialized staff support.</w:t>
      </w:r>
    </w:p>
    <w:p>
      <w:pPr>
        <w:numPr>
          <w:ilvl w:val="0"/>
          <w:numId w:val="1002"/>
        </w:numPr>
        <w:pStyle w:val="Compact"/>
      </w:pPr>
      <w:r>
        <w:rPr>
          <w:bCs/>
          <w:b/>
        </w:rPr>
        <w:t xml:space="preserve">Promote Collaboration:</w:t>
      </w:r>
      <w:r>
        <w:t xml:space="preserve"> </w:t>
      </w:r>
      <w:r>
        <w:t xml:space="preserve">Establish interdisciplinary teams comprising SETs, general education teachers, and psychologists to create holistic support systems for students.</w:t>
      </w:r>
    </w:p>
    <w:p>
      <w:pPr>
        <w:numPr>
          <w:ilvl w:val="0"/>
          <w:numId w:val="1002"/>
        </w:numPr>
        <w:pStyle w:val="Compact"/>
      </w:pPr>
      <w:r>
        <w:rPr>
          <w:bCs/>
          <w:b/>
        </w:rPr>
        <w:t xml:space="preserve">Raise Public Awareness:</w:t>
      </w:r>
      <w:r>
        <w:t xml:space="preserve"> </w:t>
      </w:r>
      <w:r>
        <w:t xml:space="preserve">Launch campaigns to educate Kuwaiti society about the rights of individuals with disabilities and the benefits of inclusive education.</w:t>
      </w:r>
    </w:p>
    <w:bookmarkEnd w:id="26"/>
    <w:bookmarkStart w:id="27" w:name="conclusion"/>
    <w:p>
      <w:pPr>
        <w:pStyle w:val="Heading2"/>
      </w:pPr>
      <w:r>
        <w:t xml:space="preserve">Conclusion</w:t>
      </w:r>
    </w:p>
    <w:p>
      <w:pPr>
        <w:pStyle w:val="FirstParagraph"/>
      </w:pPr>
      <w:r>
        <w:t xml:space="preserve">This Master Thesis underscores the indispensable role of Special Education Teachers in Kuwait City and highlights systemic barriers that hinder their ability to provide equitable education. By addressing gaps in training, resources, and cultural understanding, Kuwait can move closer to realizing its vision of inclusive education. Future research should explore the long-term impacts of policy interventions on student outcomes and teacher retention in special education.</w:t>
      </w:r>
    </w:p>
    <w:bookmarkEnd w:id="27"/>
    <w:bookmarkStart w:id="28" w:name="references"/>
    <w:p>
      <w:pPr>
        <w:pStyle w:val="Heading2"/>
      </w:pPr>
      <w:r>
        <w:t xml:space="preserve">References</w:t>
      </w:r>
    </w:p>
    <w:p>
      <w:pPr>
        <w:pStyle w:val="FirstParagraph"/>
      </w:pPr>
      <w:r>
        <w:t xml:space="preserve">Al-Sayegh, S. (2020). Inclusive Education in Kuwait: Challenges and Opportunities.</w:t>
      </w:r>
      <w:r>
        <w:t xml:space="preserve"> </w:t>
      </w:r>
      <w:r>
        <w:rPr>
          <w:iCs/>
          <w:i/>
        </w:rPr>
        <w:t xml:space="preserve">Kuwait Journal of Educational Research</w:t>
      </w:r>
      <w:r>
        <w:t xml:space="preserve">, 15(3), 45-67.</w:t>
      </w:r>
    </w:p>
    <w:p>
      <w:pPr>
        <w:pStyle w:val="BodyText"/>
      </w:pPr>
      <w:r>
        <w:rPr>
          <w:bCs/>
          <w:b/>
        </w:rPr>
        <w:t xml:space="preserve">Keywords:</w:t>
      </w:r>
      <w:r>
        <w:t xml:space="preserve"> </w:t>
      </w:r>
      <w:r>
        <w:t xml:space="preserve">Master Thesis, Special Education Teacher, Kuwait Kuwait City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Special Education Teacher in Kuwait Kuwait City</dc:title>
  <dc:creator/>
  <dc:language>en</dc:language>
  <cp:keywords/>
  <dcterms:created xsi:type="dcterms:W3CDTF">2026-09-27T10:51:06Z</dcterms:created>
  <dcterms:modified xsi:type="dcterms:W3CDTF">2026-09-27T10:51:06Z</dcterms:modified>
</cp:coreProperties>
</file>

<file path=docProps/custom.xml><?xml version="1.0" encoding="utf-8"?>
<Properties xmlns="http://schemas.openxmlformats.org/officeDocument/2006/custom-properties" xmlns:vt="http://schemas.openxmlformats.org/officeDocument/2006/docPropsVTypes"/>
</file>