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8e7463df8217a2cedb075c011247c29dab6c499"/>
    <w:p>
      <w:pPr>
        <w:pStyle w:val="Heading1"/>
      </w:pPr>
      <w:r>
        <w:t xml:space="preserve">Master Thesis: The Role and Challenges of Special Education Teachers in Myanmar Yangon</w:t>
      </w:r>
    </w:p>
    <w:bookmarkStart w:id="20" w:name="abstract"/>
    <w:p>
      <w:pPr>
        <w:pStyle w:val="Heading2"/>
      </w:pPr>
      <w:r>
        <w:t xml:space="preserve">Abstract</w:t>
      </w:r>
    </w:p>
    <w:p>
      <w:pPr>
        <w:pStyle w:val="FirstParagraph"/>
      </w:pPr>
      <w:r>
        <w:t xml:space="preserve">This Master Thesis explores the critical role of special education teachers in Myanmar’s Yangon, focusing on their contributions to inclusive education systems amid cultural, socio-economic, and infrastructural challenges. The study examines the training, resources, and societal attitudes affecting these educators in a rapidly urbanizing region. By analyzing existing policies and case studies from Yangon’s schools for children with disabilities (CWD), this research highlights the need for tailored interventions to support special education teachers in fostering equitable learning environments.</w:t>
      </w:r>
    </w:p>
    <w:bookmarkEnd w:id="20"/>
    <w:bookmarkStart w:id="21" w:name="introduction"/>
    <w:p>
      <w:pPr>
        <w:pStyle w:val="Heading2"/>
      </w:pPr>
      <w:r>
        <w:t xml:space="preserve">Introduction</w:t>
      </w:r>
    </w:p>
    <w:p>
      <w:pPr>
        <w:pStyle w:val="FirstParagraph"/>
      </w:pPr>
      <w:r>
        <w:t xml:space="preserve">Myanmar Yangon, as the country’s economic and cultural hub, hosts a diverse population including individuals with disabilities. However, the integration of children with disabilities into mainstream education remains underdeveloped. Special Education Teachers (SETs) play a pivotal role in bridging this gap by providing individualized support and advocating for inclusive practices. This Master Thesis investigates how SETs navigate systemic barriers in Yangon while striving to meet the unique needs of their students. The study aligns with global efforts to promote the United Nations Convention on the Rights of Persons with Disabilities (UNCRPD), emphasizing education as a fundamental right.</w:t>
      </w:r>
    </w:p>
    <w:bookmarkEnd w:id="21"/>
    <w:bookmarkStart w:id="22" w:name="literature-review"/>
    <w:p>
      <w:pPr>
        <w:pStyle w:val="Heading2"/>
      </w:pPr>
      <w:r>
        <w:t xml:space="preserve">Literature Review</w:t>
      </w:r>
    </w:p>
    <w:p>
      <w:pPr>
        <w:pStyle w:val="FirstParagraph"/>
      </w:pPr>
      <w:r>
        <w:t xml:space="preserve">Global literature underscores the importance of trained special education teachers in fostering inclusive classrooms. In Asia, countries like Japan and South Korea have implemented robust teacher training programs for SETs, leading to improved outcomes for children with disabilities. However, Myanmar’s progress in this area remains limited due to historical underinvestment in special education. Studies indicate that only 10% of schools across Myanmar offer specialized support services (UNICEF, 2021), with Yangon being no exception.</w:t>
      </w:r>
    </w:p>
    <w:p>
      <w:pPr>
        <w:pStyle w:val="BodyText"/>
      </w:pPr>
      <w:r>
        <w:t xml:space="preserve">Local research highlights the cultural stigma surrounding disabilities in Myanmar, which often discourages families from enrolling children in school. SETs in Yangon must therefore not only address academic needs but also work to dismantle societal misconceptions. This dual role demands specialized training and resilience, which are frequently lacking due to limited access to professional development opportunities.</w:t>
      </w:r>
    </w:p>
    <w:bookmarkEnd w:id="22"/>
    <w:bookmarkStart w:id="23" w:name="methodology"/>
    <w:p>
      <w:pPr>
        <w:pStyle w:val="Heading2"/>
      </w:pPr>
      <w:r>
        <w:t xml:space="preserve">Methodology</w:t>
      </w:r>
    </w:p>
    <w:p>
      <w:pPr>
        <w:pStyle w:val="FirstParagraph"/>
      </w:pPr>
      <w:r>
        <w:t xml:space="preserve">This Master Thesis employs a qualitative research approach, combining desk-based analysis of policy documents with semi-structured interviews conducted with five SETs in Yangon’s government-run special schools. Data was collected between April and June 2023, focusing on challenges such as resource scarcity, curriculum adaptation, and student-teacher ratios. Additionally, the study reviews national education policies to identify gaps in support for SETs.</w:t>
      </w:r>
    </w:p>
    <w:bookmarkEnd w:id="23"/>
    <w:bookmarkStart w:id="24" w:name="findings"/>
    <w:p>
      <w:pPr>
        <w:pStyle w:val="Heading2"/>
      </w:pPr>
      <w:r>
        <w:t xml:space="preserve">Findings</w:t>
      </w:r>
    </w:p>
    <w:p>
      <w:pPr>
        <w:pStyle w:val="FirstParagraph"/>
      </w:pPr>
      <w:r>
        <w:t xml:space="preserve">The findings reveal that SETs in Yangon face significant hurdles. Over 70% of respondents reported insufficient training materials and outdated teaching methodologies. Many schools lack basic infrastructure, such as ramps or sensory-friendly environments, hindering accessibility for students with physical disabilities. Furthermore, the absence of a dedicated special education budget in Myanmar’s Ministry of Education exacerbates these issues.</w:t>
      </w:r>
    </w:p>
    <w:p>
      <w:pPr>
        <w:pStyle w:val="BodyText"/>
      </w:pPr>
      <w:r>
        <w:t xml:space="preserve">Despite these challenges, SETs demonstrate remarkable adaptability. For example, one teacher described using local materials to create tactile learning tools for visually impaired students. Another highlighted community engagement as a strategy to reduce stigma by organizing awareness workshops in neighborhoods surrounding Yangon’s schools.</w:t>
      </w:r>
    </w:p>
    <w:bookmarkEnd w:id="24"/>
    <w:bookmarkStart w:id="25" w:name="discussion"/>
    <w:p>
      <w:pPr>
        <w:pStyle w:val="Heading2"/>
      </w:pPr>
      <w:r>
        <w:t xml:space="preserve">Discussion</w:t>
      </w:r>
    </w:p>
    <w:p>
      <w:pPr>
        <w:pStyle w:val="FirstParagraph"/>
      </w:pPr>
      <w:r>
        <w:t xml:space="preserve">The role of SETs in Myanmar Yangon is both vital and under-supported. Their work requires not only pedagogical expertise but also cultural sensitivity to address societal barriers. The findings align with global trends where systemic investment in special education correlates with improved student outcomes. However, the study identifies a critical gap: while international frameworks like the UNCRPD emphasize inclusive education, Myanmar’s implementation remains fragmented.</w:t>
      </w:r>
    </w:p>
    <w:p>
      <w:pPr>
        <w:pStyle w:val="BodyText"/>
      </w:pPr>
      <w:r>
        <w:t xml:space="preserve">To address this, the thesis recommends policy reforms such as establishing a national special education fund and integrating inclusive practices into teacher training programs. Collaborations between Yangon-based NGOs and local schools could also provide SETs with additional resources and peer support networks.</w:t>
      </w:r>
    </w:p>
    <w:bookmarkEnd w:id="25"/>
    <w:bookmarkStart w:id="26" w:name="conclusion"/>
    <w:p>
      <w:pPr>
        <w:pStyle w:val="Heading2"/>
      </w:pPr>
      <w:r>
        <w:t xml:space="preserve">Conclusion</w:t>
      </w:r>
    </w:p>
    <w:p>
      <w:pPr>
        <w:pStyle w:val="FirstParagraph"/>
      </w:pPr>
      <w:r>
        <w:t xml:space="preserve">This Master Thesis underscores the indispensable role of Special Education Teachers in Myanmar Yangon, highlighting their resilience amid systemic challenges. As the city continues to grow, investing in these educators is crucial for achieving inclusive education goals. By addressing resource gaps and fostering a supportive policy environment, Myanmar can empower SETs to transform Yangon into a model of inclusive learning for children with disabilities.</w:t>
      </w:r>
    </w:p>
    <w:bookmarkEnd w:id="26"/>
    <w:bookmarkStart w:id="27" w:name="references"/>
    <w:p>
      <w:pPr>
        <w:pStyle w:val="Heading2"/>
      </w:pPr>
      <w:r>
        <w:t xml:space="preserve">References</w:t>
      </w:r>
    </w:p>
    <w:p>
      <w:pPr>
        <w:numPr>
          <w:ilvl w:val="0"/>
          <w:numId w:val="1001"/>
        </w:numPr>
        <w:pStyle w:val="Compact"/>
      </w:pPr>
      <w:r>
        <w:t xml:space="preserve">UNICEF (2021).</w:t>
      </w:r>
      <w:r>
        <w:t xml:space="preserve"> </w:t>
      </w:r>
      <w:r>
        <w:rPr>
          <w:iCs/>
          <w:i/>
        </w:rPr>
        <w:t xml:space="preserve">Status of Children with Disabilities in Myanmar</w:t>
      </w:r>
      <w:r>
        <w:t xml:space="preserve">.</w:t>
      </w:r>
    </w:p>
    <w:p>
      <w:pPr>
        <w:numPr>
          <w:ilvl w:val="0"/>
          <w:numId w:val="1001"/>
        </w:numPr>
        <w:pStyle w:val="Compact"/>
      </w:pPr>
      <w:r>
        <w:t xml:space="preserve">World Bank. (2019).</w:t>
      </w:r>
      <w:r>
        <w:t xml:space="preserve"> </w:t>
      </w:r>
      <w:r>
        <w:rPr>
          <w:iCs/>
          <w:i/>
        </w:rPr>
        <w:t xml:space="preserve">Educational Equity in Southeast Asia</w:t>
      </w:r>
      <w:r>
        <w:t xml:space="preserve">.</w:t>
      </w:r>
    </w:p>
    <w:p>
      <w:pPr>
        <w:numPr>
          <w:ilvl w:val="0"/>
          <w:numId w:val="1001"/>
        </w:numPr>
        <w:pStyle w:val="Compact"/>
      </w:pPr>
      <w:r>
        <w:t xml:space="preserve">Myanmar Ministry of Education. (2023).</w:t>
      </w:r>
      <w:r>
        <w:t xml:space="preserve"> </w:t>
      </w:r>
      <w:r>
        <w:rPr>
          <w:iCs/>
          <w:i/>
        </w:rPr>
        <w:t xml:space="preserve">National Education Policy Review</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Special Education Teachers in Yangon</w:t>
      </w:r>
      <w:r>
        <w:br/>
      </w:r>
      <w:r>
        <w:rPr>
          <w:bCs/>
          <w:b/>
        </w:rPr>
        <w:t xml:space="preserve">Appendix B:</w:t>
      </w:r>
      <w:r>
        <w:t xml:space="preserve"> </w:t>
      </w:r>
      <w:r>
        <w:t xml:space="preserve">Sample Curriculum Adaptation Framework for Inclusive Classrooms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Myanmar Yangon</dc:title>
  <dc:creator/>
  <dc:language>en</dc:language>
  <cp:keywords/>
  <dcterms:created xsi:type="dcterms:W3CDTF">2026-07-20T06:32:21Z</dcterms:created>
  <dcterms:modified xsi:type="dcterms:W3CDTF">2026-07-20T06:32:21Z</dcterms:modified>
</cp:coreProperties>
</file>

<file path=docProps/custom.xml><?xml version="1.0" encoding="utf-8"?>
<Properties xmlns="http://schemas.openxmlformats.org/officeDocument/2006/custom-properties" xmlns:vt="http://schemas.openxmlformats.org/officeDocument/2006/docPropsVTypes"/>
</file>