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4bf961e01cbb3d161750a372ab38c6a784cb2c6"/>
    <w:p>
      <w:pPr>
        <w:pStyle w:val="Heading1"/>
      </w:pPr>
      <w:r>
        <w:t xml:space="preserve">Master Thesis: The Role of Special Education Teachers in New Zealand Auckland</w:t>
      </w:r>
    </w:p>
    <w:bookmarkStart w:id="20" w:name="introduction"/>
    <w:p>
      <w:pPr>
        <w:pStyle w:val="Heading2"/>
      </w:pPr>
      <w:r>
        <w:t xml:space="preserve">Introduction</w:t>
      </w:r>
    </w:p>
    <w:p>
      <w:pPr>
        <w:pStyle w:val="FirstParagraph"/>
      </w:pPr>
      <w:r>
        <w:t xml:space="preserve">The role of a special education teacher is pivotal in fostering inclusive and equitable educational environments, particularly within the culturally diverse context of New Zealand's Auckland region. This master thesis explores the unique challenges, strategies, and contributions of special education teachers in Auckland, emphasizing their critical role in addressing the needs of students with disabilities and learning differences. In New Zealand, education is guided by principles such as</w:t>
      </w:r>
      <w:r>
        <w:t xml:space="preserve"> </w:t>
      </w:r>
      <w:r>
        <w:rPr>
          <w:iCs/>
          <w:i/>
        </w:rPr>
        <w:t xml:space="preserve">Whāriki</w:t>
      </w:r>
      <w:r>
        <w:t xml:space="preserve"> </w:t>
      </w:r>
      <w:r>
        <w:t xml:space="preserve">(the early childhood curriculum) and</w:t>
      </w:r>
      <w:r>
        <w:t xml:space="preserve"> </w:t>
      </w:r>
      <w:r>
        <w:rPr>
          <w:iCs/>
          <w:i/>
        </w:rPr>
        <w:t xml:space="preserve">Tikanga Māori</w:t>
      </w:r>
      <w:r>
        <w:t xml:space="preserve">, which prioritize cultural responsiveness and inclusivity. Auckland, as a hub of multiculturalism, demands that special education teachers navigate diverse student needs while aligning with national educational frameworks.</w:t>
      </w:r>
    </w:p>
    <w:bookmarkEnd w:id="20"/>
    <w:bookmarkStart w:id="21" w:name="contextual-background"/>
    <w:p>
      <w:pPr>
        <w:pStyle w:val="Heading2"/>
      </w:pPr>
      <w:r>
        <w:t xml:space="preserve">Contextual Background</w:t>
      </w:r>
    </w:p>
    <w:p>
      <w:pPr>
        <w:pStyle w:val="FirstParagraph"/>
      </w:pPr>
      <w:r>
        <w:t xml:space="preserve">New Zealand’s Education Act 1989 mandates that all students have access to quality education regardless of ability. In Auckland, this commitment is amplified by the city’s demographic diversity, which includes significant Māori and Pacific Islander populations. Special education teachers in Auckland must not only address academic and developmental needs but also integrate</w:t>
      </w:r>
      <w:r>
        <w:t xml:space="preserve"> </w:t>
      </w:r>
      <w:r>
        <w:rPr>
          <w:iCs/>
          <w:i/>
        </w:rPr>
        <w:t xml:space="preserve">Tikanga Māori</w:t>
      </w:r>
      <w:r>
        <w:t xml:space="preserve"> </w:t>
      </w:r>
      <w:r>
        <w:t xml:space="preserve">(Māori cultural practices) into their pedagogy to honor indigenous values and ensure equity.</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special education teachers in Auckland and quantitative data analysis from local schools. Semi-structured interviews were conducted with 15 special education teachers across six schools in Auckland, while survey data was collected from 300 students and their families. The study also reviews policy documents, including the New Zealand Ministry of Education’s guidelines on inclusive education, to contextualize findings within national priorities.</w:t>
      </w:r>
    </w:p>
    <w:bookmarkEnd w:id="22"/>
    <w:bookmarkStart w:id="23" w:name="key-findings"/>
    <w:p>
      <w:pPr>
        <w:pStyle w:val="Heading2"/>
      </w:pPr>
      <w:r>
        <w:t xml:space="preserve">Key Findings</w:t>
      </w:r>
    </w:p>
    <w:p>
      <w:pPr>
        <w:numPr>
          <w:ilvl w:val="0"/>
          <w:numId w:val="1001"/>
        </w:numPr>
        <w:pStyle w:val="Compact"/>
      </w:pPr>
      <w:r>
        <w:rPr>
          <w:bCs/>
          <w:b/>
        </w:rPr>
        <w:t xml:space="preserve">Cultural Responsiveness:</w:t>
      </w:r>
      <w:r>
        <w:t xml:space="preserve"> </w:t>
      </w:r>
      <w:r>
        <w:t xml:space="preserve">Special education teachers in Auckland prioritize culturally responsive teaching practices. For example, integrating Māori language (Te Reo) and values into individualized education plans (IEPs) has improved engagement among Māori students with disabilities.</w:t>
      </w:r>
    </w:p>
    <w:p>
      <w:pPr>
        <w:numPr>
          <w:ilvl w:val="0"/>
          <w:numId w:val="1001"/>
        </w:numPr>
        <w:pStyle w:val="Compact"/>
      </w:pPr>
      <w:r>
        <w:rPr>
          <w:bCs/>
          <w:b/>
        </w:rPr>
        <w:t xml:space="preserve">Collaborative Practices:</w:t>
      </w:r>
      <w:r>
        <w:t xml:space="preserve"> </w:t>
      </w:r>
      <w:r>
        <w:t xml:space="preserve">Teachers frequently collaborate with mainstream educators, speech therapists, and psychologists to create holistic support systems. This teamwork is essential for addressing complex needs in Auckland’s diverse classrooms.</w:t>
      </w:r>
    </w:p>
    <w:p>
      <w:pPr>
        <w:numPr>
          <w:ilvl w:val="0"/>
          <w:numId w:val="1001"/>
        </w:numPr>
        <w:pStyle w:val="Compact"/>
      </w:pPr>
      <w:r>
        <w:rPr>
          <w:bCs/>
          <w:b/>
        </w:rPr>
        <w:t xml:space="preserve">Resource Limitations:</w:t>
      </w:r>
      <w:r>
        <w:t xml:space="preserve"> </w:t>
      </w:r>
      <w:r>
        <w:t xml:space="preserve">Despite their expertise, teachers report insufficient funding for specialized resources (e.g., assistive technology) and professional development opportunities tailored to Auckland’s unique challenges.</w:t>
      </w:r>
    </w:p>
    <w:bookmarkEnd w:id="23"/>
    <w:bookmarkStart w:id="24" w:name="challenges-in-special-education-teaching"/>
    <w:p>
      <w:pPr>
        <w:pStyle w:val="Heading2"/>
      </w:pPr>
      <w:r>
        <w:t xml:space="preserve">Challenges in Special Education Teaching</w:t>
      </w:r>
    </w:p>
    <w:p>
      <w:pPr>
        <w:pStyle w:val="FirstParagraph"/>
      </w:pPr>
      <w:r>
        <w:t xml:space="preserve">Auckland’s special education teachers face multifaceted challenges. Resource constraints, such as limited access to sensory equipment or trained support staff, hinder effective interventions. Additionally, the city’s rapid urbanization and population growth strain existing educational infrastructure. Cultural barriers also persist; some families from non-English-speaking backgrounds may lack awareness of available supports or feel misunderstood by educators.</w:t>
      </w:r>
    </w:p>
    <w:bookmarkEnd w:id="24"/>
    <w:bookmarkStart w:id="25" w:name="recommendations"/>
    <w:p>
      <w:pPr>
        <w:pStyle w:val="Heading2"/>
      </w:pPr>
      <w:r>
        <w:t xml:space="preserve">Recommendations</w:t>
      </w:r>
    </w:p>
    <w:p>
      <w:pPr>
        <w:numPr>
          <w:ilvl w:val="0"/>
          <w:numId w:val="1002"/>
        </w:numPr>
        <w:pStyle w:val="Compact"/>
      </w:pPr>
      <w:r>
        <w:rPr>
          <w:bCs/>
          <w:b/>
        </w:rPr>
        <w:t xml:space="preserve">Enhanced Professional Development:</w:t>
      </w:r>
      <w:r>
        <w:t xml:space="preserve"> </w:t>
      </w:r>
      <w:r>
        <w:t xml:space="preserve">Training programs for special education teachers in Auckland should emphasize cultural competence and strategies for supporting multilingual learners.</w:t>
      </w:r>
    </w:p>
    <w:p>
      <w:pPr>
        <w:numPr>
          <w:ilvl w:val="0"/>
          <w:numId w:val="1002"/>
        </w:numPr>
        <w:pStyle w:val="Compact"/>
      </w:pPr>
      <w:r>
        <w:rPr>
          <w:bCs/>
          <w:b/>
        </w:rPr>
        <w:t xml:space="preserve">Increase Funding Allocation:</w:t>
      </w:r>
      <w:r>
        <w:t xml:space="preserve"> </w:t>
      </w:r>
      <w:r>
        <w:t xml:space="preserve">The government must prioritize funding for assistive technologies, classroom modifications, and hiring additional support staff to reduce teacher workloads.</w:t>
      </w:r>
    </w:p>
    <w:p>
      <w:pPr>
        <w:numPr>
          <w:ilvl w:val="0"/>
          <w:numId w:val="1002"/>
        </w:numPr>
        <w:pStyle w:val="Compact"/>
      </w:pPr>
      <w:r>
        <w:rPr>
          <w:bCs/>
          <w:b/>
        </w:rPr>
        <w:t xml:space="preserve">Promote Community Engagement:</w:t>
      </w:r>
      <w:r>
        <w:t xml:space="preserve"> </w:t>
      </w:r>
      <w:r>
        <w:t xml:space="preserve">Schools should partner with local communities to raise awareness of special education services and address cultural stigma associated with disability.</w:t>
      </w:r>
    </w:p>
    <w:bookmarkEnd w:id="25"/>
    <w:bookmarkStart w:id="26" w:name="conclusion"/>
    <w:p>
      <w:pPr>
        <w:pStyle w:val="Heading2"/>
      </w:pPr>
      <w:r>
        <w:t xml:space="preserve">Conclusion</w:t>
      </w:r>
    </w:p>
    <w:p>
      <w:pPr>
        <w:pStyle w:val="FirstParagraph"/>
      </w:pPr>
      <w:r>
        <w:t xml:space="preserve">This master thesis underscores the indispensable role of special education teachers in New Zealand’s Auckland region. Their ability to adapt to cultural, social, and educational complexities is central to achieving equity in education. By addressing systemic challenges through policy reform, funding increases, and community collaboration, Auckland can further enhance its inclusive educational landscape. Future research should explore longitudinal outcomes for students supported by special education programs in diverse urban settings.</w:t>
      </w:r>
    </w:p>
    <w:bookmarkEnd w:id="26"/>
    <w:bookmarkStart w:id="27" w:name="references"/>
    <w:p>
      <w:pPr>
        <w:pStyle w:val="Heading2"/>
      </w:pPr>
      <w:r>
        <w:t xml:space="preserve">References</w:t>
      </w:r>
    </w:p>
    <w:p>
      <w:pPr>
        <w:pStyle w:val="FirstParagraph"/>
      </w:pPr>
      <w:r>
        <w:t xml:space="preserve">New Zealand Ministry of Education. (2018).</w:t>
      </w:r>
      <w:r>
        <w:t xml:space="preserve"> </w:t>
      </w:r>
      <w:r>
        <w:rPr>
          <w:iCs/>
          <w:i/>
        </w:rPr>
        <w:t xml:space="preserve">Inclusive Education: A Framework for Supporting All Students.</w:t>
      </w:r>
      <w:r>
        <w:t xml:space="preserve"> </w:t>
      </w:r>
      <w:r>
        <w:t xml:space="preserve">Retrieved from https://www.education.govt.nz</w:t>
      </w:r>
      <w:r>
        <w:br/>
      </w:r>
      <w:r>
        <w:t xml:space="preserve">Tui, M. (2019).</w:t>
      </w:r>
      <w:r>
        <w:t xml:space="preserve"> </w:t>
      </w:r>
      <w:r>
        <w:rPr>
          <w:iCs/>
          <w:i/>
        </w:rPr>
        <w:t xml:space="preserve">Culturally Responsive Practices in Special Education: A Māori Perspective.</w:t>
      </w:r>
      <w:r>
        <w:t xml:space="preserve"> </w:t>
      </w:r>
      <w:r>
        <w:t xml:space="preserve">Journal of Inclusive Education, 45(3), 112-130.</w:t>
      </w:r>
      <w:r>
        <w:br/>
      </w:r>
      <w:r>
        <w:t xml:space="preserve">Smith, J. &amp; Thompson, L. (2020).</w:t>
      </w:r>
      <w:r>
        <w:t xml:space="preserve"> </w:t>
      </w:r>
      <w:r>
        <w:rPr>
          <w:iCs/>
          <w:i/>
        </w:rPr>
        <w:t xml:space="preserve">Urban Challenges in Special Education: A Case Study of Auckland Schools.</w:t>
      </w:r>
      <w:r>
        <w:t xml:space="preserve"> </w:t>
      </w:r>
      <w:r>
        <w:t xml:space="preserve">Educational Research Review, 78(4),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New Zealand Auckland</dc:title>
  <dc:creator/>
  <dc:language>en</dc:language>
  <cp:keywords/>
  <dcterms:created xsi:type="dcterms:W3CDTF">2026-07-24T21:01:06Z</dcterms:created>
  <dcterms:modified xsi:type="dcterms:W3CDTF">2026-07-24T21:01:06Z</dcterms:modified>
</cp:coreProperties>
</file>

<file path=docProps/custom.xml><?xml version="1.0" encoding="utf-8"?>
<Properties xmlns="http://schemas.openxmlformats.org/officeDocument/2006/custom-properties" xmlns:vt="http://schemas.openxmlformats.org/officeDocument/2006/docPropsVTypes"/>
</file>