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9959eed0485e3f915bbb5203931d6e49e55122f"/>
    <w:p>
      <w:pPr>
        <w:pStyle w:val="Heading1"/>
      </w:pPr>
      <w:r>
        <w:t xml:space="preserve">Master Thesis on the Role and Challenges of a Special Education Teacher in the Philippines, Manila</w:t>
      </w:r>
    </w:p>
    <w:p>
      <w:pPr>
        <w:pStyle w:val="FirstParagraph"/>
      </w:pPr>
      <w:r>
        <w:rPr>
          <w:bCs/>
          <w:b/>
        </w:rPr>
        <w:t xml:space="preserve">Abstract:</w:t>
      </w:r>
    </w:p>
    <w:p>
      <w:pPr>
        <w:pStyle w:val="BodyText"/>
      </w:pPr>
      <w:r>
        <w:t xml:space="preserve">This Master Thesis explores the multifaceted role of a Special Education Teacher (SET) within the educational landscape of Metro Manila, Philippines. It examines how SETs navigate unique challenges such as resource limitations, cultural stigmas around disabilities, and evolving policy frameworks to provide inclusive education. The study highlights the critical importance of SETs in fostering equitable learning opportunities for children with special needs (CWSN) in a rapidly urbanizing society like Manila.</w:t>
      </w:r>
    </w:p>
    <w:bookmarkStart w:id="20" w:name="introduction"/>
    <w:p>
      <w:pPr>
        <w:pStyle w:val="Heading2"/>
      </w:pPr>
      <w:r>
        <w:t xml:space="preserve">1. Introduction</w:t>
      </w:r>
    </w:p>
    <w:p>
      <w:pPr>
        <w:pStyle w:val="FirstParagraph"/>
      </w:pPr>
      <w:r>
        <w:t xml:space="preserve">The Philippines has made strides toward inclusive education, particularly in cities like Manila, where the Special Education Teacher plays a pivotal role. As part of the Master Thesis on Special Education, this document analyzes how SETs contribute to the development of CWSN in Manila’s diverse communities. Given that Metro Manila is home to over 13 million people, including a growing population of students with disabilities (SWD), understanding the challenges and contributions of SETs is essential for shaping future educational policies.</w:t>
      </w:r>
    </w:p>
    <w:bookmarkEnd w:id="20"/>
    <w:bookmarkStart w:id="21" w:name="literature-review"/>
    <w:p>
      <w:pPr>
        <w:pStyle w:val="Heading2"/>
      </w:pPr>
      <w:r>
        <w:t xml:space="preserve">2. Literature Review</w:t>
      </w:r>
    </w:p>
    <w:p>
      <w:pPr>
        <w:pStyle w:val="FirstParagraph"/>
      </w:pPr>
      <w:r>
        <w:t xml:space="preserve">Global research underscores the significance of trained Special Education Teachers in addressing learning barriers through individualized education plans (IEPs) and differentiated instruction. In the context of Philippines Manila, studies reveal that SETs often work with limited resources, such as insufficient teaching materials, overcrowded classrooms, and inadequate training programs. This aligns with broader challenges in Philippine education systems discussed in academic journals like the</w:t>
      </w:r>
      <w:r>
        <w:t xml:space="preserve"> </w:t>
      </w:r>
      <w:r>
        <w:rPr>
          <w:iCs/>
          <w:i/>
        </w:rPr>
        <w:t xml:space="preserve">Philippine Journal of Education</w:t>
      </w:r>
      <w:r>
        <w:t xml:space="preserve">.</w:t>
      </w:r>
    </w:p>
    <w:bookmarkEnd w:id="21"/>
    <w:bookmarkStart w:id="22" w:name="contextual-overview-philippines-manila"/>
    <w:p>
      <w:pPr>
        <w:pStyle w:val="Heading2"/>
      </w:pPr>
      <w:r>
        <w:t xml:space="preserve">3. Contextual Overview: Philippines Manila</w:t>
      </w:r>
    </w:p>
    <w:p>
      <w:pPr>
        <w:pStyle w:val="FirstParagraph"/>
      </w:pPr>
      <w:r>
        <w:t xml:space="preserve">Metro Manila serves as a microcosm of the Philippines’ educational dynamics, blending urban innovation with systemic inequalities. The city’s Department of Education (DepEd) has prioritized inclusive education through policies like Republic Act No. 7610 and the K-12 curriculum, which integrate CWSN into mainstream schools. However, implementation gaps persist, particularly in rural areas of Manila where access to SETs is limited.</w:t>
      </w:r>
    </w:p>
    <w:bookmarkEnd w:id="22"/>
    <w:bookmarkStart w:id="23" w:name="X65f9aa22d929b461e5297242cb0dffca0e8a170"/>
    <w:p>
      <w:pPr>
        <w:pStyle w:val="Heading2"/>
      </w:pPr>
      <w:r>
        <w:t xml:space="preserve">4. The Role of a Special Education Teacher in Manila</w:t>
      </w:r>
    </w:p>
    <w:p>
      <w:pPr>
        <w:pStyle w:val="FirstParagraph"/>
      </w:pPr>
      <w:r>
        <w:t xml:space="preserve">A Special Education Teacher in Manila is tasked with adapting curricula to meet the needs of students with physical, intellectual, emotional, or sensory disabilities. Their responsibilities include:</w:t>
      </w:r>
    </w:p>
    <w:p>
      <w:pPr>
        <w:numPr>
          <w:ilvl w:val="0"/>
          <w:numId w:val="1001"/>
        </w:numPr>
        <w:pStyle w:val="Compact"/>
      </w:pPr>
      <w:r>
        <w:t xml:space="preserve">Designing and implementing IEPs tailored to each student’s abilities.</w:t>
      </w:r>
    </w:p>
    <w:p>
      <w:pPr>
        <w:numPr>
          <w:ilvl w:val="0"/>
          <w:numId w:val="1001"/>
        </w:numPr>
        <w:pStyle w:val="Compact"/>
      </w:pPr>
      <w:r>
        <w:t xml:space="preserve">Collaborating with parents, general education teachers, and healthcare professionals.</w:t>
      </w:r>
    </w:p>
    <w:p>
      <w:pPr>
        <w:numPr>
          <w:ilvl w:val="0"/>
          <w:numId w:val="1001"/>
        </w:numPr>
        <w:pStyle w:val="Compact"/>
      </w:pPr>
      <w:r>
        <w:t xml:space="preserve">Advocating for inclusive practices within schools and communities.</w:t>
      </w:r>
    </w:p>
    <w:p>
      <w:pPr>
        <w:pStyle w:val="FirstParagraph"/>
      </w:pPr>
      <w:r>
        <w:t xml:space="preserve">In Manila’s public schools, SETs often face the dual challenge of addressing academic gaps while fostering social integration. For instance, a teacher in Tondo might work with students who have autism spectrum disorder (ASD) or cerebral palsy, requiring specialized tools like assistive technology that are not always available.</w:t>
      </w:r>
    </w:p>
    <w:bookmarkEnd w:id="23"/>
    <w:bookmarkStart w:id="24" w:name="X19f210992f727a47bc85f4624fa3655c43074fe"/>
    <w:p>
      <w:pPr>
        <w:pStyle w:val="Heading2"/>
      </w:pPr>
      <w:r>
        <w:t xml:space="preserve">5. Challenges Faced by Special Education Teachers in Manila</w:t>
      </w:r>
    </w:p>
    <w:p>
      <w:pPr>
        <w:pStyle w:val="FirstParagraph"/>
      </w:pPr>
      <w:r>
        <w:t xml:space="preserve">Despite their critical role, SETs in Manila encounter significant barriers:</w:t>
      </w:r>
    </w:p>
    <w:p>
      <w:pPr>
        <w:numPr>
          <w:ilvl w:val="0"/>
          <w:numId w:val="1002"/>
        </w:numPr>
        <w:pStyle w:val="Compact"/>
      </w:pPr>
      <w:r>
        <w:rPr>
          <w:bCs/>
          <w:b/>
        </w:rPr>
        <w:t xml:space="preserve">Limited Resources:</w:t>
      </w:r>
      <w:r>
        <w:t xml:space="preserve"> </w:t>
      </w:r>
      <w:r>
        <w:t xml:space="preserve">Schools often lack funding for specialized equipment, trained staff, or accessible infrastructure.</w:t>
      </w:r>
    </w:p>
    <w:p>
      <w:pPr>
        <w:numPr>
          <w:ilvl w:val="0"/>
          <w:numId w:val="1002"/>
        </w:numPr>
        <w:pStyle w:val="Compact"/>
      </w:pPr>
      <w:r>
        <w:rPr>
          <w:bCs/>
          <w:b/>
        </w:rPr>
        <w:t xml:space="preserve">Cultural Stigma:</w:t>
      </w:r>
      <w:r>
        <w:t xml:space="preserve"> </w:t>
      </w:r>
      <w:r>
        <w:t xml:space="preserve">Societal misconceptions about disabilities persist, leading to exclusion of CWSN from classrooms.</w:t>
      </w:r>
    </w:p>
    <w:p>
      <w:pPr>
        <w:numPr>
          <w:ilvl w:val="0"/>
          <w:numId w:val="1002"/>
        </w:numPr>
        <w:pStyle w:val="Compact"/>
      </w:pPr>
      <w:r>
        <w:rPr>
          <w:bCs/>
          <w:b/>
        </w:rPr>
        <w:t xml:space="preserve">Workload Burden:</w:t>
      </w:r>
      <w:r>
        <w:t xml:space="preserve"> </w:t>
      </w:r>
      <w:r>
        <w:t xml:space="preserve">SETs frequently manage large caseloads with minimal support, impacting the quality of instruction.</w:t>
      </w:r>
    </w:p>
    <w:p>
      <w:pPr>
        <w:pStyle w:val="FirstParagraph"/>
      </w:pPr>
      <w:r>
        <w:t xml:space="preserve">A 2023 survey by the Manila Federation of Special Education Teachers found that 78% of respondents cited resource shortages as their top challenge. Additionally, only 40% reported receiving adequate training in trauma-informed practices or behavior management.</w:t>
      </w:r>
    </w:p>
    <w:bookmarkEnd w:id="24"/>
    <w:bookmarkStart w:id="25" w:name="X3b0a41ee1eaf8a2cb4a4527ac4e18a3ed79caa3"/>
    <w:p>
      <w:pPr>
        <w:pStyle w:val="Heading2"/>
      </w:pPr>
      <w:r>
        <w:t xml:space="preserve">6. Policy Frameworks and Initiatives in the Philippines</w:t>
      </w:r>
    </w:p>
    <w:p>
      <w:pPr>
        <w:pStyle w:val="FirstParagraph"/>
      </w:pPr>
      <w:r>
        <w:t xml:space="preserve">The Philippine government has introduced initiatives to strengthen special education, including the National Special Education Program (NSEP) and partnerships with NGOs like A Better Life for Children. In Manila, programs such as “Kabataan Sa Puso” aim to provide scholarships for SETs and improve access to services in underserved areas. However, gaps remain between policy goals and implementation on the ground.</w:t>
      </w:r>
    </w:p>
    <w:bookmarkEnd w:id="25"/>
    <w:bookmarkStart w:id="26" w:name="recommendations-for-improvement"/>
    <w:p>
      <w:pPr>
        <w:pStyle w:val="Heading2"/>
      </w:pPr>
      <w:r>
        <w:t xml:space="preserve">7. Recommendations for Improvement</w:t>
      </w:r>
    </w:p>
    <w:p>
      <w:pPr>
        <w:pStyle w:val="FirstParagraph"/>
      </w:pPr>
      <w:r>
        <w:t xml:space="preserve">To enhance the effectiveness of Special Education Teachers in Manila, this Master Thesis proposes:</w:t>
      </w:r>
    </w:p>
    <w:p>
      <w:pPr>
        <w:numPr>
          <w:ilvl w:val="0"/>
          <w:numId w:val="1003"/>
        </w:numPr>
        <w:pStyle w:val="Compact"/>
      </w:pPr>
      <w:r>
        <w:rPr>
          <w:bCs/>
          <w:b/>
        </w:rPr>
        <w:t xml:space="preserve">Increased Funding:</w:t>
      </w:r>
      <w:r>
        <w:t xml:space="preserve"> </w:t>
      </w:r>
      <w:r>
        <w:t xml:space="preserve">Allocate resources for assistive technology, teacher training, and accessible school infrastructure.</w:t>
      </w:r>
    </w:p>
    <w:p>
      <w:pPr>
        <w:numPr>
          <w:ilvl w:val="0"/>
          <w:numId w:val="1003"/>
        </w:numPr>
        <w:pStyle w:val="Compact"/>
      </w:pPr>
      <w:r>
        <w:rPr>
          <w:bCs/>
          <w:b/>
        </w:rPr>
        <w:t xml:space="preserve">Cultural Sensitivity Programs:</w:t>
      </w:r>
      <w:r>
        <w:t xml:space="preserve"> </w:t>
      </w:r>
      <w:r>
        <w:t xml:space="preserve">Implement community workshops to reduce stigma around disabilities.</w:t>
      </w:r>
    </w:p>
    <w:p>
      <w:pPr>
        <w:numPr>
          <w:ilvl w:val="0"/>
          <w:numId w:val="1003"/>
        </w:numPr>
        <w:pStyle w:val="Compact"/>
      </w:pPr>
      <w:r>
        <w:rPr>
          <w:bCs/>
          <w:b/>
        </w:rPr>
        <w:t xml:space="preserve">Mentorship Networks:</w:t>
      </w:r>
      <w:r>
        <w:t xml:space="preserve"> </w:t>
      </w:r>
      <w:r>
        <w:t xml:space="preserve">Establish peer support systems for SETs to share best practices and reduce burnout.</w:t>
      </w:r>
    </w:p>
    <w:bookmarkEnd w:id="26"/>
    <w:bookmarkStart w:id="27" w:name="conclusion"/>
    <w:p>
      <w:pPr>
        <w:pStyle w:val="Heading2"/>
      </w:pPr>
      <w:r>
        <w:t xml:space="preserve">8. Conclusion</w:t>
      </w:r>
    </w:p>
    <w:p>
      <w:pPr>
        <w:pStyle w:val="FirstParagraph"/>
      </w:pPr>
      <w:r>
        <w:t xml:space="preserve">The Special Education Teacher is a cornerstone of inclusive education in the Philippines, particularly in Manila’s complex urban environment. This Master Thesis underscores the urgent need to address systemic challenges while recognizing the resilience and dedication of SETs who transform lives daily. By investing in their capacity and visibility, Manila can move closer to achieving equitable education for all children.</w:t>
      </w:r>
    </w:p>
    <w:p>
      <w:pPr>
        <w:pStyle w:val="BodyText"/>
      </w:pPr>
      <w:r>
        <w:rPr>
          <w:bCs/>
          <w:b/>
        </w:rPr>
        <w:t xml:space="preserve">Keywords:</w:t>
      </w:r>
      <w:r>
        <w:t xml:space="preserve"> </w:t>
      </w:r>
      <w:r>
        <w:t xml:space="preserve">Master Thesis, Special Education Teacher, Philippines Manila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Philippines Manila</dc:title>
  <dc:creator/>
  <dc:language>en</dc:language>
  <cp:keywords/>
  <dcterms:created xsi:type="dcterms:W3CDTF">2026-07-21T05:43:41Z</dcterms:created>
  <dcterms:modified xsi:type="dcterms:W3CDTF">2026-07-21T05:43:41Z</dcterms:modified>
</cp:coreProperties>
</file>

<file path=docProps/custom.xml><?xml version="1.0" encoding="utf-8"?>
<Properties xmlns="http://schemas.openxmlformats.org/officeDocument/2006/custom-properties" xmlns:vt="http://schemas.openxmlformats.org/officeDocument/2006/docPropsVTypes"/>
</file>