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10f3f9513e5f934f7774a88a24c1fef94f3fa14"/>
    <w:p>
      <w:pPr>
        <w:pStyle w:val="Heading1"/>
      </w:pPr>
      <w:r>
        <w:t xml:space="preserve">Master Thesis: The Role and Impact of Special Education Teachers in Singapore, Singapore</w:t>
      </w:r>
    </w:p>
    <w:p>
      <w:pPr>
        <w:pStyle w:val="FirstParagraph"/>
      </w:pPr>
      <w:r>
        <w:t xml:space="preserve">This Master Thesis explores the multifaceted role of</w:t>
      </w:r>
      <w:r>
        <w:t xml:space="preserve"> </w:t>
      </w:r>
      <w:r>
        <w:rPr>
          <w:bCs/>
          <w:b/>
        </w:rPr>
        <w:t xml:space="preserve">Special Education Teachers (SETs)</w:t>
      </w:r>
      <w:r>
        <w:t xml:space="preserve"> </w:t>
      </w:r>
      <w:r>
        <w:t xml:space="preserve">within the educational framework of</w:t>
      </w:r>
      <w:r>
        <w:t xml:space="preserve"> </w:t>
      </w:r>
      <w:r>
        <w:rPr>
          <w:bCs/>
          <w:b/>
        </w:rPr>
        <w:t xml:space="preserve">Singapore, Singapore</w:t>
      </w:r>
      <w:r>
        <w:t xml:space="preserve">, a city-state renowned for its commitment to inclusive education and holistic student development. The thesis investigates how SETs navigate the unique challenges and opportunities presented by Singapore’s diverse population, advanced infrastructure, and policy-driven education system.</w:t>
      </w:r>
    </w:p>
    <w:bookmarkStart w:id="20" w:name="Xa3e2028b5805449baabdfde58c93abadb3b254a"/>
    <w:p>
      <w:pPr>
        <w:pStyle w:val="Heading2"/>
      </w:pPr>
      <w:r>
        <w:t xml:space="preserve">Introduction: Contextualizing Special Education in Singapore</w:t>
      </w:r>
    </w:p>
    <w:p>
      <w:pPr>
        <w:pStyle w:val="FirstParagraph"/>
      </w:pPr>
      <w:r>
        <w:rPr>
          <w:bCs/>
          <w:b/>
        </w:rPr>
        <w:t xml:space="preserve">Singapore Singapore</w:t>
      </w:r>
      <w:r>
        <w:t xml:space="preserve">, as a global hub for innovation and multiculturalism, faces distinctive demands in its educational landscape. The Ministry of Education (MOE) has long prioritized inclusive education, ensuring that students with special educational needs (SEN) receive equitable access to quality learning experiences. This commitment is reflected in policies such as the "Every Child Matters" initiative, which emphasizes early intervention and individualized support for children with disabilities.</w:t>
      </w:r>
    </w:p>
    <w:p>
      <w:pPr>
        <w:pStyle w:val="BodyText"/>
      </w:pPr>
      <w:r>
        <w:rPr>
          <w:bCs/>
          <w:b/>
        </w:rPr>
        <w:t xml:space="preserve">Special Education Teachers</w:t>
      </w:r>
      <w:r>
        <w:t xml:space="preserve"> </w:t>
      </w:r>
      <w:r>
        <w:t xml:space="preserve">play a pivotal role in this ecosystem. Their responsibilities extend beyond academic instruction to include behavioral management, social skills training, and collaboration with parents, therapists, and other stakeholders. This thesis examines the professional competencies required of SETs in Singapore’s context and evaluates their contributions to achieving educational equity.</w:t>
      </w:r>
    </w:p>
    <w:bookmarkEnd w:id="20"/>
    <w:bookmarkStart w:id="21" w:name="Xb6f6444db809f242134b9a52ed2a0fc7a980714"/>
    <w:p>
      <w:pPr>
        <w:pStyle w:val="Heading2"/>
      </w:pPr>
      <w:r>
        <w:t xml:space="preserve">Literature Review: Global and Local Perspectives</w:t>
      </w:r>
    </w:p>
    <w:p>
      <w:pPr>
        <w:pStyle w:val="FirstParagraph"/>
      </w:pPr>
      <w:r>
        <w:t xml:space="preserve">Internationally, special education has evolved from a segregated model to one that champions inclusion. However, the implementation of these principles varies across regions. In</w:t>
      </w:r>
      <w:r>
        <w:t xml:space="preserve"> </w:t>
      </w:r>
      <w:r>
        <w:rPr>
          <w:bCs/>
          <w:b/>
        </w:rPr>
        <w:t xml:space="preserve">Singapore Singapore</w:t>
      </w:r>
      <w:r>
        <w:t xml:space="preserve">, the integration of students with SEN into mainstream classrooms is guided by frameworks such as the "Special Needs Education (SNE) Framework," which outlines strategies for differentiated instruction and resource allocation.</w:t>
      </w:r>
    </w:p>
    <w:p>
      <w:pPr>
        <w:pStyle w:val="BodyText"/>
      </w:pPr>
      <w:r>
        <w:t xml:space="preserve">Research indicates that effective SETs must possess specialized knowledge in areas like autism spectrum disorder (ASD), attention deficit hyperactivity disorder (ADHD), and intellectual disabilities. Additionally, they are expected to leverage technology—such as assistive devices and digital tools—to cater to diverse learning needs. This thesis critiques the adequacy of current training programs for SETs in Singapore and highlights gaps in preparing educators for emerging challenges.</w:t>
      </w:r>
    </w:p>
    <w:bookmarkEnd w:id="21"/>
    <w:bookmarkStart w:id="22" w:name="methodology-a-qualitative-approach"/>
    <w:p>
      <w:pPr>
        <w:pStyle w:val="Heading2"/>
      </w:pPr>
      <w:r>
        <w:t xml:space="preserve">Methodology: A Qualitative Approach</w:t>
      </w:r>
    </w:p>
    <w:p>
      <w:pPr>
        <w:pStyle w:val="FirstParagraph"/>
      </w:pPr>
      <w:r>
        <w:t xml:space="preserve">This Master Thesis adopts a qualitative research methodology, employing semi-structured interviews with 15</w:t>
      </w:r>
      <w:r>
        <w:t xml:space="preserve"> </w:t>
      </w:r>
      <w:r>
        <w:rPr>
          <w:bCs/>
          <w:b/>
        </w:rPr>
        <w:t xml:space="preserve">Special Education Teachers</w:t>
      </w:r>
      <w:r>
        <w:t xml:space="preserve"> </w:t>
      </w:r>
      <w:r>
        <w:t xml:space="preserve">across primary and secondary schools in</w:t>
      </w:r>
      <w:r>
        <w:t xml:space="preserve"> </w:t>
      </w:r>
      <w:r>
        <w:rPr>
          <w:bCs/>
          <w:b/>
        </w:rPr>
        <w:t xml:space="preserve">Singapore Singapore</w:t>
      </w:r>
      <w:r>
        <w:t xml:space="preserve">. Data collection also includes case studies of inclusive classrooms and policy documents from the MOE. Thematic analysis was used to identify common challenges, successes, and recommendations for improving the profession.</w:t>
      </w:r>
    </w:p>
    <w:bookmarkEnd w:id="22"/>
    <w:bookmarkStart w:id="23" w:name="X32ef73813a2a045dfac1974edb358271133549d"/>
    <w:p>
      <w:pPr>
        <w:pStyle w:val="Heading2"/>
      </w:pPr>
      <w:r>
        <w:t xml:space="preserve">Findings: Challenges Faced by Special Education Teachers</w:t>
      </w:r>
    </w:p>
    <w:p>
      <w:pPr>
        <w:pStyle w:val="FirstParagraph"/>
      </w:pPr>
      <w:r>
        <w:t xml:space="preserve">The findings reveal that</w:t>
      </w:r>
      <w:r>
        <w:t xml:space="preserve"> </w:t>
      </w:r>
      <w:r>
        <w:rPr>
          <w:bCs/>
          <w:b/>
        </w:rPr>
        <w:t xml:space="preserve">Special Education Teachers</w:t>
      </w:r>
      <w:r>
        <w:t xml:space="preserve"> </w:t>
      </w:r>
      <w:r>
        <w:t xml:space="preserve">in</w:t>
      </w:r>
      <w:r>
        <w:t xml:space="preserve"> </w:t>
      </w:r>
      <w:r>
        <w:rPr>
          <w:bCs/>
          <w:b/>
        </w:rPr>
        <w:t xml:space="preserve">Singapore Singapore</w:t>
      </w:r>
      <w:r>
        <w:t xml:space="preserve"> </w:t>
      </w:r>
      <w:r>
        <w:t xml:space="preserve">grapple with several systemic and personal challenges. These include:</w:t>
      </w:r>
    </w:p>
    <w:p>
      <w:pPr>
        <w:numPr>
          <w:ilvl w:val="0"/>
          <w:numId w:val="1001"/>
        </w:numPr>
        <w:pStyle w:val="Compact"/>
      </w:pPr>
      <w:r>
        <w:rPr>
          <w:bCs/>
          <w:b/>
        </w:rPr>
        <w:t xml:space="preserve">Limited Resources:</w:t>
      </w:r>
      <w:r>
        <w:t xml:space="preserve"> </w:t>
      </w:r>
      <w:r>
        <w:t xml:space="preserve">While Singapore’s education system is well-funded, specialized resources for SEN students—such as sensory rooms or customized curricula—are sometimes insufficient.</w:t>
      </w:r>
    </w:p>
    <w:p>
      <w:pPr>
        <w:numPr>
          <w:ilvl w:val="0"/>
          <w:numId w:val="1001"/>
        </w:numPr>
        <w:pStyle w:val="Compact"/>
      </w:pPr>
      <w:r>
        <w:rPr>
          <w:bCs/>
          <w:b/>
        </w:rPr>
        <w:t xml:space="preserve">Pacing Demands:</w:t>
      </w:r>
      <w:r>
        <w:t xml:space="preserve"> </w:t>
      </w:r>
      <w:r>
        <w:t xml:space="preserve">Teachers often report pressure to align their teaching methods with mainstream classroom expectations while addressing individual student needs.</w:t>
      </w:r>
    </w:p>
    <w:p>
      <w:pPr>
        <w:numPr>
          <w:ilvl w:val="0"/>
          <w:numId w:val="1001"/>
        </w:numPr>
        <w:pStyle w:val="Compact"/>
      </w:pPr>
      <w:r>
        <w:rPr>
          <w:bCs/>
          <w:b/>
        </w:rPr>
        <w:t xml:space="preserve">Workload and Burnout:</w:t>
      </w:r>
      <w:r>
        <w:t xml:space="preserve"> </w:t>
      </w:r>
      <w:r>
        <w:t xml:space="preserve">The dual role of SETs as both educators and support facilitators leads to high workloads, raising concerns about long-term retention in the profession.</w:t>
      </w:r>
    </w:p>
    <w:p>
      <w:pPr>
        <w:pStyle w:val="FirstParagraph"/>
      </w:pPr>
      <w:r>
        <w:t xml:space="preserve">Despite these challenges, respondents highlighted positive aspects, such as strong institutional support from schools and the integration of technology in classrooms. For example, virtual reality tools are being used to simulate social interactions for students with ASD.</w:t>
      </w:r>
    </w:p>
    <w:bookmarkEnd w:id="23"/>
    <w:bookmarkStart w:id="24" w:name="opportunities-for-innovation-and-growth"/>
    <w:p>
      <w:pPr>
        <w:pStyle w:val="Heading2"/>
      </w:pPr>
      <w:r>
        <w:t xml:space="preserve">Opportunities for Innovation and Growth</w:t>
      </w:r>
    </w:p>
    <w:p>
      <w:pPr>
        <w:pStyle w:val="FirstParagraph"/>
      </w:pPr>
      <w:r>
        <w:rPr>
          <w:bCs/>
          <w:b/>
        </w:rPr>
        <w:t xml:space="preserve">Singapore Singapore</w:t>
      </w:r>
      <w:r>
        <w:t xml:space="preserve"> </w:t>
      </w:r>
      <w:r>
        <w:t xml:space="preserve">presents unique opportunities for</w:t>
      </w:r>
      <w:r>
        <w:t xml:space="preserve"> </w:t>
      </w:r>
      <w:r>
        <w:rPr>
          <w:bCs/>
          <w:b/>
        </w:rPr>
        <w:t xml:space="preserve">Special Education Teachers</w:t>
      </w:r>
      <w:r>
        <w:t xml:space="preserve"> </w:t>
      </w:r>
      <w:r>
        <w:t xml:space="preserve">to innovate. The government’s emphasis on research-driven education has led to partnerships between schools and local universities, enabling the development of evidence-based practices. Furthermore, the rise of artificial intelligence (AI) in education offers tools like automated behavior analysis systems that can assist SETs in monitoring student progress.</w:t>
      </w:r>
    </w:p>
    <w:p>
      <w:pPr>
        <w:pStyle w:val="BodyText"/>
      </w:pPr>
      <w:r>
        <w:t xml:space="preserve">The thesis also underscores the importance of interprofessional collaboration. By working with speech therapists, occupational therapists, and psychologists,</w:t>
      </w:r>
      <w:r>
        <w:t xml:space="preserve"> </w:t>
      </w:r>
      <w:r>
        <w:rPr>
          <w:bCs/>
          <w:b/>
        </w:rPr>
        <w:t xml:space="preserve">Special Education Teachers</w:t>
      </w:r>
      <w:r>
        <w:t xml:space="preserve"> </w:t>
      </w:r>
      <w:r>
        <w:t xml:space="preserve">can provide more comprehensive support. However, this requires improved coordination between different service providers within Singapore’s education system.</w:t>
      </w:r>
    </w:p>
    <w:bookmarkEnd w:id="24"/>
    <w:bookmarkStart w:id="25" w:name="Xff301165fef95f9722808ce6fd6f27eda4ce0a8"/>
    <w:p>
      <w:pPr>
        <w:pStyle w:val="Heading2"/>
      </w:pPr>
      <w:r>
        <w:t xml:space="preserve">Recommendations: Shaping the Future of Special Education in Singapore</w:t>
      </w:r>
    </w:p>
    <w:p>
      <w:pPr>
        <w:pStyle w:val="FirstParagraph"/>
      </w:pPr>
      <w:r>
        <w:t xml:space="preserve">This Master Thesis proposes several recommendations to enhance the effectiveness of</w:t>
      </w:r>
      <w:r>
        <w:t xml:space="preserve"> </w:t>
      </w:r>
      <w:r>
        <w:rPr>
          <w:bCs/>
          <w:b/>
        </w:rPr>
        <w:t xml:space="preserve">Special Education Teachers</w:t>
      </w:r>
      <w:r>
        <w:t xml:space="preserve"> </w:t>
      </w:r>
      <w:r>
        <w:t xml:space="preserve">in</w:t>
      </w:r>
      <w:r>
        <w:t xml:space="preserve"> </w:t>
      </w:r>
      <w:r>
        <w:rPr>
          <w:bCs/>
          <w:b/>
        </w:rPr>
        <w:t xml:space="preserve">Singapore Singapore</w:t>
      </w:r>
      <w:r>
        <w:t xml:space="preserve">:</w:t>
      </w:r>
    </w:p>
    <w:p>
      <w:pPr>
        <w:numPr>
          <w:ilvl w:val="0"/>
          <w:numId w:val="1002"/>
        </w:numPr>
        <w:pStyle w:val="Compact"/>
      </w:pPr>
      <w:r>
        <w:rPr>
          <w:bCs/>
          <w:b/>
        </w:rPr>
        <w:t xml:space="preserve">Increase Funding for Specialized Resources:</w:t>
      </w:r>
      <w:r>
        <w:t xml:space="preserve"> </w:t>
      </w:r>
      <w:r>
        <w:t xml:space="preserve">Schools should allocate more budgetary support for materials, training, and staff dedicated to SEN education.</w:t>
      </w:r>
    </w:p>
    <w:p>
      <w:pPr>
        <w:numPr>
          <w:ilvl w:val="0"/>
          <w:numId w:val="1002"/>
        </w:numPr>
        <w:pStyle w:val="Compact"/>
      </w:pPr>
      <w:r>
        <w:rPr>
          <w:bCs/>
          <w:b/>
        </w:rPr>
        <w:t xml:space="preserve">Revise Teacher Training Programs:</w:t>
      </w:r>
      <w:r>
        <w:t xml:space="preserve"> </w:t>
      </w:r>
      <w:r>
        <w:t xml:space="preserve">Pre-service and in-service training must emphasize cultural competence, trauma-informed practices, and digital literacy.</w:t>
      </w:r>
    </w:p>
    <w:p>
      <w:pPr>
        <w:numPr>
          <w:ilvl w:val="0"/>
          <w:numId w:val="1002"/>
        </w:numPr>
        <w:pStyle w:val="Compact"/>
      </w:pPr>
      <w:r>
        <w:rPr>
          <w:bCs/>
          <w:b/>
        </w:rPr>
        <w:t xml:space="preserve">Promote Policy Reforms:</w:t>
      </w:r>
      <w:r>
        <w:t xml:space="preserve"> </w:t>
      </w:r>
      <w:r>
        <w:t xml:space="preserve">The MOE should review existing policies to ensure they address the evolving needs of students with SEN, particularly in light of technological advancements.</w:t>
      </w:r>
    </w:p>
    <w:bookmarkEnd w:id="25"/>
    <w:bookmarkStart w:id="26" w:name="X2699abb05957abec202ab338fc32339565ec18d"/>
    <w:p>
      <w:pPr>
        <w:pStyle w:val="Heading2"/>
      </w:pPr>
      <w:r>
        <w:t xml:space="preserve">Conclusion: A Call for Equitable and Inclusive Education</w:t>
      </w:r>
    </w:p>
    <w:p>
      <w:pPr>
        <w:pStyle w:val="FirstParagraph"/>
      </w:pPr>
      <w:r>
        <w:t xml:space="preserve">In conclusion,</w:t>
      </w:r>
      <w:r>
        <w:t xml:space="preserve"> </w:t>
      </w:r>
      <w:r>
        <w:rPr>
          <w:bCs/>
          <w:b/>
        </w:rPr>
        <w:t xml:space="preserve">Special Education Teachers</w:t>
      </w:r>
      <w:r>
        <w:t xml:space="preserve"> </w:t>
      </w:r>
      <w:r>
        <w:t xml:space="preserve">are indispensable to the educational success of students with SEN in</w:t>
      </w:r>
      <w:r>
        <w:t xml:space="preserve"> </w:t>
      </w:r>
      <w:r>
        <w:rPr>
          <w:bCs/>
          <w:b/>
        </w:rPr>
        <w:t xml:space="preserve">Singapore Singapore</w:t>
      </w:r>
      <w:r>
        <w:t xml:space="preserve">. Their expertise and dedication underscore the nation’s commitment to inclusive education. However, systemic barriers and evolving demands necessitate a reevaluation of current practices. By investing in these educators and fostering innovation,</w:t>
      </w:r>
      <w:r>
        <w:t xml:space="preserve"> </w:t>
      </w:r>
      <w:r>
        <w:rPr>
          <w:bCs/>
          <w:b/>
        </w:rPr>
        <w:t xml:space="preserve">Singapore Singapore</w:t>
      </w:r>
      <w:r>
        <w:t xml:space="preserve"> </w:t>
      </w:r>
      <w:r>
        <w:t xml:space="preserve">can continue to lead as a global model for special education.</w:t>
      </w:r>
    </w:p>
    <w:p>
      <w:pPr>
        <w:pStyle w:val="BodyText"/>
      </w:pPr>
      <w:r>
        <w:t xml:space="preserve">This Master Thesis serves as both an academic contribution and a practical guide for policymakers, educators, and researchers striving to create an equitable learning environment in</w:t>
      </w:r>
      <w:r>
        <w:t xml:space="preserve"> </w:t>
      </w:r>
      <w:r>
        <w:rPr>
          <w:bCs/>
          <w:b/>
        </w:rPr>
        <w:t xml:space="preserve">Singapore Singapore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Singapore Singapore</dc:title>
  <dc:creator/>
  <dc:language>en</dc:language>
  <cp:keywords/>
  <dcterms:created xsi:type="dcterms:W3CDTF">2026-07-23T06:12:19Z</dcterms:created>
  <dcterms:modified xsi:type="dcterms:W3CDTF">2026-07-23T06:12:19Z</dcterms:modified>
</cp:coreProperties>
</file>

<file path=docProps/custom.xml><?xml version="1.0" encoding="utf-8"?>
<Properties xmlns="http://schemas.openxmlformats.org/officeDocument/2006/custom-properties" xmlns:vt="http://schemas.openxmlformats.org/officeDocument/2006/docPropsVTypes"/>
</file>