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6169774c2bb53652d110a004803a731bdb56a60"/>
    <w:p>
      <w:pPr>
        <w:pStyle w:val="Heading1"/>
      </w:pPr>
      <w:r>
        <w:t xml:space="preserve">Master Thesis: The Role and Challenges of Special Education Teachers in the United Arab Emirates, Abu Dhabi</w:t>
      </w:r>
    </w:p>
    <w:bookmarkStart w:id="20" w:name="abstract"/>
    <w:p>
      <w:pPr>
        <w:pStyle w:val="Heading2"/>
      </w:pPr>
      <w:r>
        <w:t xml:space="preserve">Abstract</w:t>
      </w:r>
    </w:p>
    <w:p>
      <w:pPr>
        <w:pStyle w:val="FirstParagraph"/>
      </w:pPr>
      <w:r>
        <w:t xml:space="preserve">This Master Thesis explores the critical role of Special Education Teachers (SETs) in the United Arab Emirates (UAE), with a specific focus on Abu Dhabi. As the UAE continues to emphasize inclusive education and cultural preservation, SETs face unique challenges in addressing diverse student needs while aligning with national educational policies. This document analyzes current practices, institutional frameworks, and societal expectations for SETs in Abu Dhabi. It highlights the intersection of global special education standards and local context-specific requirements, offering recommendations for enhancing professional development and support systems for educators in this dynamic region.</w:t>
      </w:r>
    </w:p>
    <w:bookmarkEnd w:id="20"/>
    <w:bookmarkStart w:id="21" w:name="introduction"/>
    <w:p>
      <w:pPr>
        <w:pStyle w:val="Heading2"/>
      </w:pPr>
      <w:r>
        <w:t xml:space="preserve">Introduction</w:t>
      </w:r>
    </w:p>
    <w:p>
      <w:pPr>
        <w:pStyle w:val="FirstParagraph"/>
      </w:pPr>
      <w:r>
        <w:t xml:space="preserve">The United Arab Emirates (UAE) has emerged as a global leader in education reform, with Abu Dhabi at the forefront of initiatives aimed at fostering inclusive learning environments. As part of its Vision 2030 and National Policy for Inclusive Education, the UAE recognizes the importance of equipping Special Education Teachers (SETs) to meet the needs of students with disabilities, neurodiversity, and other special requirements. This Master Thesis examines how SETs navigate cultural, administrative, and pedagogical challenges in Abu Dhabi’s schools while contributing to the broader goal of educational equity.</w:t>
      </w:r>
    </w:p>
    <w:bookmarkEnd w:id="21"/>
    <w:bookmarkStart w:id="22" w:name="contextual-background"/>
    <w:p>
      <w:pPr>
        <w:pStyle w:val="Heading2"/>
      </w:pPr>
      <w:r>
        <w:t xml:space="preserve">Contextual Background</w:t>
      </w:r>
    </w:p>
    <w:p>
      <w:pPr>
        <w:pStyle w:val="FirstParagraph"/>
      </w:pPr>
      <w:r>
        <w:t xml:space="preserve">Abu Dhabi’s education sector is shaped by its commitment to both Emiratization (the inclusion of UAE nationals in professional roles) and international collaboration. Schools in Abu Dhabi often blend Western curricula with Arabic cultural values, creating a unique environment for SETs. The Ministry of Education and the Abu Dhabi Department of Education and Learning (ADEK) have implemented policies to integrate students with special needs into mainstream classrooms, emphasizing Universal Design for Learning (UDL) principles. However, this integration requires specialized training and resources that SETs must manage effectively.</w:t>
      </w:r>
    </w:p>
    <w:bookmarkEnd w:id="22"/>
    <w:bookmarkStart w:id="23" w:name="X9c0bab16a7076aa2ceaa71dad522c7c6e673c8a"/>
    <w:p>
      <w:pPr>
        <w:pStyle w:val="Heading2"/>
      </w:pPr>
      <w:r>
        <w:t xml:space="preserve">Role of Special Education Teachers in Abu Dhabi</w:t>
      </w:r>
    </w:p>
    <w:p>
      <w:pPr>
        <w:pStyle w:val="FirstParagraph"/>
      </w:pPr>
      <w:r>
        <w:t xml:space="preserve">Special Education Teachers in Abu Dhabi serve as advocates, educators, and coordinators within a multidisciplinary team. Their responsibilities include:</w:t>
      </w:r>
    </w:p>
    <w:p>
      <w:pPr>
        <w:numPr>
          <w:ilvl w:val="0"/>
          <w:numId w:val="1001"/>
        </w:numPr>
        <w:pStyle w:val="Compact"/>
      </w:pPr>
      <w:r>
        <w:t xml:space="preserve">Designing individualized education plans (IEPs) tailored to students’ cognitive, social, and emotional needs.</w:t>
      </w:r>
    </w:p>
    <w:p>
      <w:pPr>
        <w:numPr>
          <w:ilvl w:val="0"/>
          <w:numId w:val="1001"/>
        </w:numPr>
        <w:pStyle w:val="Compact"/>
      </w:pPr>
      <w:r>
        <w:t xml:space="preserve">Collaborating with parents, general education teachers, and psychologists to ensure holistic student support.</w:t>
      </w:r>
    </w:p>
    <w:p>
      <w:pPr>
        <w:numPr>
          <w:ilvl w:val="0"/>
          <w:numId w:val="1001"/>
        </w:numPr>
        <w:pStyle w:val="Compact"/>
      </w:pPr>
      <w:r>
        <w:t xml:space="preserve">Implementing evidence-based teaching strategies aligned with the UAE’s National Curriculum and global standards like ICF (International Classification of Functioning).</w:t>
      </w:r>
    </w:p>
    <w:p>
      <w:pPr>
        <w:pStyle w:val="FirstParagraph"/>
      </w:pPr>
      <w:r>
        <w:t xml:space="preserve">Abu Dhabi’s emphasis on technology in education also places SETs at the forefront of integrating assistive technologies, such as speech-to-text software and sensory tools, into classrooms. This requires continuous professional development to stay updated on innovative methodologies.</w:t>
      </w:r>
    </w:p>
    <w:bookmarkEnd w:id="23"/>
    <w:bookmarkStart w:id="24" w:name="X698fddb5a72005149f01a792b68a80b1b703735"/>
    <w:p>
      <w:pPr>
        <w:pStyle w:val="Heading2"/>
      </w:pPr>
      <w:r>
        <w:t xml:space="preserve">Challenges Faced by Special Education Teachers</w:t>
      </w:r>
    </w:p>
    <w:p>
      <w:pPr>
        <w:pStyle w:val="FirstParagraph"/>
      </w:pPr>
      <w:r>
        <w:t xml:space="preserve">Despite their critical role, SETs in Abu Dhabi encounter several challenges:</w:t>
      </w:r>
    </w:p>
    <w:p>
      <w:pPr>
        <w:numPr>
          <w:ilvl w:val="0"/>
          <w:numId w:val="1002"/>
        </w:numPr>
        <w:pStyle w:val="Compact"/>
      </w:pPr>
      <w:r>
        <w:rPr>
          <w:bCs/>
          <w:b/>
        </w:rPr>
        <w:t xml:space="preserve">Cultural Sensitivity and Communication Barriers:</w:t>
      </w:r>
      <w:r>
        <w:t xml:space="preserve"> </w:t>
      </w:r>
      <w:r>
        <w:t xml:space="preserve">Students from diverse backgrounds may have varying communication styles or cultural expectations, requiring SETs to adapt their approaches while respecting local norms.</w:t>
      </w:r>
    </w:p>
    <w:p>
      <w:pPr>
        <w:numPr>
          <w:ilvl w:val="0"/>
          <w:numId w:val="1002"/>
        </w:numPr>
        <w:pStyle w:val="Compact"/>
      </w:pPr>
      <w:r>
        <w:rPr>
          <w:bCs/>
          <w:b/>
        </w:rPr>
        <w:t xml:space="preserve">Resource Limitations:</w:t>
      </w:r>
      <w:r>
        <w:t xml:space="preserve"> </w:t>
      </w:r>
      <w:r>
        <w:t xml:space="preserve">While Abu Dhabi invests heavily in education, specialized resources for students with severe disabilities (e.g., sensory rooms or trained support staff) are not always available in all schools.</w:t>
      </w:r>
    </w:p>
    <w:p>
      <w:pPr>
        <w:numPr>
          <w:ilvl w:val="0"/>
          <w:numId w:val="1002"/>
        </w:numPr>
        <w:pStyle w:val="Compact"/>
      </w:pPr>
      <w:r>
        <w:rPr>
          <w:bCs/>
          <w:b/>
        </w:rPr>
        <w:t xml:space="preserve">Professional Development Gaps:</w:t>
      </w:r>
      <w:r>
        <w:t xml:space="preserve"> </w:t>
      </w:r>
      <w:r>
        <w:t xml:space="preserve">Although ADEK offers training programs, SETs often report a need for more localized workshops on topics such as cultural competence and trauma-informed practices.</w:t>
      </w:r>
    </w:p>
    <w:bookmarkEnd w:id="24"/>
    <w:bookmarkStart w:id="25" w:name="cultural-and-policy-context"/>
    <w:p>
      <w:pPr>
        <w:pStyle w:val="Heading2"/>
      </w:pPr>
      <w:r>
        <w:t xml:space="preserve">Cultural and Policy Context</w:t>
      </w:r>
    </w:p>
    <w:p>
      <w:pPr>
        <w:pStyle w:val="FirstParagraph"/>
      </w:pPr>
      <w:r>
        <w:t xml:space="preserve">The UAE’s educational framework is deeply rooted in Islamic values, which influence how special needs are perceived. While modern policies promote inclusivity, some families may prefer traditional approaches or face stigma related to disabilities. SETs must navigate these dynamics carefully, ensuring that their practices align with both international best practices and local cultural expectations.</w:t>
      </w:r>
    </w:p>
    <w:p>
      <w:pPr>
        <w:pStyle w:val="BodyText"/>
      </w:pPr>
      <w:r>
        <w:t xml:space="preserve">Abu Dhabi’s National Policy on Inclusive Education (2021) mandates that all schools provide equitable access to education for students with special needs. This policy underscores the importance of SETs in bridging gaps between institutional goals and student outcomes, while also highlighting the need for systemic support from administrators.</w:t>
      </w:r>
    </w:p>
    <w:bookmarkEnd w:id="25"/>
    <w:bookmarkStart w:id="26" w:name="X273a8fb6e5b6d54934f0addb6ba11dad77ab1b6"/>
    <w:p>
      <w:pPr>
        <w:pStyle w:val="Heading2"/>
      </w:pPr>
      <w:r>
        <w:t xml:space="preserve">Recommendations for Enhancing Special Education in Abu Dhabi</w:t>
      </w:r>
    </w:p>
    <w:p>
      <w:pPr>
        <w:pStyle w:val="FirstParagraph"/>
      </w:pPr>
      <w:r>
        <w:t xml:space="preserve">To strengthen the role of Special Education Teachers, this thesis proposes:</w:t>
      </w:r>
    </w:p>
    <w:p>
      <w:pPr>
        <w:numPr>
          <w:ilvl w:val="0"/>
          <w:numId w:val="1003"/>
        </w:numPr>
        <w:pStyle w:val="Compact"/>
      </w:pPr>
      <w:r>
        <w:rPr>
          <w:bCs/>
          <w:b/>
        </w:rPr>
        <w:t xml:space="preserve">Expanding Professional Development Programs:</w:t>
      </w:r>
      <w:r>
        <w:t xml:space="preserve"> </w:t>
      </w:r>
      <w:r>
        <w:t xml:space="preserve">Partnering with institutions like New York University Abu Dhabi or the American University in Dubai to offer specialized training on multicultural pedagogy and assistive technology.</w:t>
      </w:r>
    </w:p>
    <w:p>
      <w:pPr>
        <w:numPr>
          <w:ilvl w:val="0"/>
          <w:numId w:val="1003"/>
        </w:numPr>
        <w:pStyle w:val="Compact"/>
      </w:pPr>
      <w:r>
        <w:rPr>
          <w:bCs/>
          <w:b/>
        </w:rPr>
        <w:t xml:space="preserve">Increasing Funding for Special Education Resources:</w:t>
      </w:r>
      <w:r>
        <w:t xml:space="preserve"> </w:t>
      </w:r>
      <w:r>
        <w:t xml:space="preserve">Allocating additional budgets for sensory equipment, therapy services, and classroom modifications in public and private schools.</w:t>
      </w:r>
    </w:p>
    <w:p>
      <w:pPr>
        <w:numPr>
          <w:ilvl w:val="0"/>
          <w:numId w:val="1003"/>
        </w:numPr>
        <w:pStyle w:val="Compact"/>
      </w:pPr>
      <w:r>
        <w:rPr>
          <w:bCs/>
          <w:b/>
        </w:rPr>
        <w:t xml:space="preserve">Promoting Community Awareness:</w:t>
      </w:r>
      <w:r>
        <w:t xml:space="preserve"> </w:t>
      </w:r>
      <w:r>
        <w:t xml:space="preserve">Launching campaigns to reduce stigma around disabilities through collaboration with local media and community leaders.</w:t>
      </w:r>
    </w:p>
    <w:bookmarkEnd w:id="26"/>
    <w:bookmarkStart w:id="27" w:name="conclusion"/>
    <w:p>
      <w:pPr>
        <w:pStyle w:val="Heading2"/>
      </w:pPr>
      <w:r>
        <w:t xml:space="preserve">Conclusion</w:t>
      </w:r>
    </w:p>
    <w:p>
      <w:pPr>
        <w:pStyle w:val="FirstParagraph"/>
      </w:pPr>
      <w:r>
        <w:t xml:space="preserve">The Special Education Teacher is a cornerstone of Abu Dhabi’s commitment to inclusive education in the United Arab Emirates. This Master Thesis underscores the need for systemic support, cultural sensitivity, and continuous innovation to empower SETs in their vital work. By addressing current challenges and leveraging local and global resources, Abu Dhabi can further solidify its reputation as a leader in equitable education.</w:t>
      </w:r>
    </w:p>
    <w:bookmarkEnd w:id="27"/>
    <w:bookmarkStart w:id="28" w:name="references"/>
    <w:p>
      <w:pPr>
        <w:pStyle w:val="Heading2"/>
      </w:pPr>
      <w:r>
        <w:t xml:space="preserve">References</w:t>
      </w:r>
    </w:p>
    <w:p>
      <w:pPr>
        <w:pStyle w:val="FirstParagraph"/>
      </w:pPr>
      <w:r>
        <w:rPr>
          <w:iCs/>
          <w:i/>
        </w:rPr>
        <w:t xml:space="preserve">Mohamed Al-Maktoum, A. (2021). National Policy on Inclusive Education: United Arab Emirates Ministry of Education.</w:t>
      </w:r>
      <w:r>
        <w:br/>
      </w:r>
      <w:r>
        <w:rPr>
          <w:iCs/>
          <w:i/>
        </w:rPr>
        <w:t xml:space="preserve">Abu Dhabi Department of Education and Learning (ADEK). (n.d.). Inclusive Education Guidelines.</w:t>
      </w:r>
      <w:r>
        <w:br/>
      </w:r>
      <w:r>
        <w:rPr>
          <w:iCs/>
          <w:i/>
        </w:rPr>
        <w:t xml:space="preserve">UNICEF. (2019). Building an Inclusive Society in the Middle East and North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United Arab Emirates Abu Dhabi</dc:title>
  <dc:creator/>
  <dc:language>en</dc:language>
  <cp:keywords/>
  <dcterms:created xsi:type="dcterms:W3CDTF">2026-07-23T16:20:31Z</dcterms:created>
  <dcterms:modified xsi:type="dcterms:W3CDTF">2026-07-23T16:20:31Z</dcterms:modified>
</cp:coreProperties>
</file>

<file path=docProps/custom.xml><?xml version="1.0" encoding="utf-8"?>
<Properties xmlns="http://schemas.openxmlformats.org/officeDocument/2006/custom-properties" xmlns:vt="http://schemas.openxmlformats.org/officeDocument/2006/docPropsVTypes"/>
</file>