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0daa3a201c478bc5cec28a0c1ef09184987b6bf"/>
    <w:p>
      <w:pPr>
        <w:pStyle w:val="Heading1"/>
      </w:pPr>
      <w:r>
        <w:t xml:space="preserve">Master Thesis: The Role of Special Education Teachers in the United Arab Emirates, Dubai</w:t>
      </w:r>
    </w:p>
    <w:bookmarkStart w:id="20" w:name="abstract"/>
    <w:p>
      <w:pPr>
        <w:pStyle w:val="Heading2"/>
      </w:pPr>
      <w:r>
        <w:t xml:space="preserve">Abstract</w:t>
      </w:r>
    </w:p>
    <w:p>
      <w:pPr>
        <w:pStyle w:val="FirstParagraph"/>
      </w:pPr>
      <w:r>
        <w:t xml:space="preserve">This Master Thesis explores the critical role of Special Education Teachers (SETs) in the educational landscape of the United Arab Emirates, with a focused analysis on Dubai. The study investigates how SETs contribute to inclusive education systems, address cultural and societal challenges, and align with international standards while adhering to local regulations. Through qualitative research methods, including interviews with educators and case studies from Dubai’s schools, this thesis highlights the unique demands of teaching in a rapidly evolving urban environment. Findings emphasize the importance of culturally responsive pedagogy, resource allocation, and policy frameworks in shaping effective special education practices within the UAE. The results provide actionable recommendations for enhancing teacher training programs and fostering collaboration between schools, families, and policymakers to support students with diverse learning needs.</w:t>
      </w:r>
    </w:p>
    <w:bookmarkEnd w:id="20"/>
    <w:bookmarkStart w:id="21" w:name="introduction"/>
    <w:p>
      <w:pPr>
        <w:pStyle w:val="Heading2"/>
      </w:pPr>
      <w:r>
        <w:t xml:space="preserve">Introduction</w:t>
      </w:r>
    </w:p>
    <w:p>
      <w:pPr>
        <w:pStyle w:val="FirstParagraph"/>
      </w:pPr>
      <w:r>
        <w:t xml:space="preserve">The United Arab Emirates (UAE) has emerged as a global leader in education reform, with Dubai at the forefront of innovation. The UAE’s National Agenda 2021 underscores the importance of inclusive education, emphasizing equal opportunities for all learners, including those with disabilities or special educational needs. Within this context, Special Education Teachers (SETs) play a pivotal role in bridging gaps between traditional curricula and individualized learning requirements. This thesis examines how SETs in Dubai navigate the complexities of a multicultural society while adhering to the UAE’s legal and cultural norms. It also evaluates the challenges they face, such as limited resources, societal stigmas, and the need for ongoing professional development. By analyzing these factors, this research contributes to a deeper understanding of special education practices tailored to Dubai’s unique socio-cultural environment.</w:t>
      </w:r>
    </w:p>
    <w:bookmarkEnd w:id="21"/>
    <w:bookmarkStart w:id="22" w:name="literature-review"/>
    <w:p>
      <w:pPr>
        <w:pStyle w:val="Heading2"/>
      </w:pPr>
      <w:r>
        <w:t xml:space="preserve">Literature Review</w:t>
      </w:r>
    </w:p>
    <w:p>
      <w:pPr>
        <w:pStyle w:val="FirstParagraph"/>
      </w:pPr>
      <w:r>
        <w:t xml:space="preserve">The global discourse on special education has increasingly recognized the need for localized approaches that respect cultural and societal contexts. In the UAE, special education is governed by federal laws such as Law No. 1 of 1975 on the rights of persons with disabilities, which mandates inclusive practices in public and private institutions. However, implementation varies across emirates, with Dubai leading initiatives like the "Dubai Strategic Plan 2021" that prioritize accessibility and equity in education.</w:t>
      </w:r>
    </w:p>
    <w:p>
      <w:pPr>
        <w:pStyle w:val="BodyText"/>
      </w:pPr>
      <w:r>
        <w:t xml:space="preserve">Research indicates that SETs in regions like Dubai must balance international standards with local traditions. For example, while the UAE has adopted frameworks such as the UNESCO Inclusive Education Guidelines, cultural perceptions of disability often influence how families engage with special education services. Studies by Al-Maktoum (2020) and Al-Khouri (2019) highlight the importance of building trust between educators and communities through culturally sensitive communication strategies.</w:t>
      </w:r>
    </w:p>
    <w:p>
      <w:pPr>
        <w:pStyle w:val="BodyText"/>
      </w:pPr>
      <w:r>
        <w:t xml:space="preserve">Additionally, the integration of technology in Dubai’s schools has transformed SETs’ roles, enabling personalized learning experiences. Tools such as AI-driven assessments and assistive technologies are increasingly utilized to cater to diverse learner needs. However, disparities in access to these resources remain a challenge for underprivileged communities.</w:t>
      </w:r>
    </w:p>
    <w:bookmarkEnd w:id="22"/>
    <w:bookmarkStart w:id="23" w:name="methodology"/>
    <w:p>
      <w:pPr>
        <w:pStyle w:val="Heading2"/>
      </w:pPr>
      <w:r>
        <w:t xml:space="preserve">Methodology</w:t>
      </w:r>
    </w:p>
    <w:p>
      <w:pPr>
        <w:pStyle w:val="FirstParagraph"/>
      </w:pPr>
      <w:r>
        <w:t xml:space="preserve">This Master Thesis employs a qualitative research methodology, combining semi-structured interviews with SETs in Dubai and case studies from local schools. Data collection involved 15 interviews with educators from government and private institutions, as well as observations of classroom practices in three Dubai-based special education centers. The study also analyzed policy documents from the UAE Ministry of Education and Dubai’s Department of Education and Learning (DEDL).</w:t>
      </w:r>
    </w:p>
    <w:p>
      <w:pPr>
        <w:pStyle w:val="BodyText"/>
      </w:pPr>
      <w:r>
        <w:t xml:space="preserve">To ensure validity, research questions were developed through a review of existing literature on special education in the Gulf region. Thematic analysis was used to identify patterns in participants’ responses, focusing on themes such as teacher training, parental involvement, and institutional support. Ethical considerations included obtaining informed consent from all participants and ensuring confidentiality of data.</w:t>
      </w:r>
    </w:p>
    <w:bookmarkEnd w:id="23"/>
    <w:bookmarkStart w:id="24" w:name="findings"/>
    <w:p>
      <w:pPr>
        <w:pStyle w:val="Heading2"/>
      </w:pPr>
      <w:r>
        <w:t xml:space="preserve">Findings</w:t>
      </w:r>
    </w:p>
    <w:p>
      <w:pPr>
        <w:pStyle w:val="FirstParagraph"/>
      </w:pPr>
      <w:r>
        <w:t xml:space="preserve">The research revealed several key insights:</w:t>
      </w:r>
    </w:p>
    <w:p>
      <w:pPr>
        <w:numPr>
          <w:ilvl w:val="0"/>
          <w:numId w:val="1001"/>
        </w:numPr>
        <w:pStyle w:val="Compact"/>
      </w:pPr>
      <w:r>
        <w:rPr>
          <w:bCs/>
          <w:b/>
        </w:rPr>
        <w:t xml:space="preserve">Cultural Sensitivity:</w:t>
      </w:r>
      <w:r>
        <w:t xml:space="preserve"> </w:t>
      </w:r>
      <w:r>
        <w:t xml:space="preserve">SETs in Dubai emphasized the need to integrate Islamic values and Emirati traditions into their teaching methods. For instance, lessons on empathy and community service were aligned with religious teachings to foster acceptance of students with disabilities.</w:t>
      </w:r>
    </w:p>
    <w:p>
      <w:pPr>
        <w:numPr>
          <w:ilvl w:val="0"/>
          <w:numId w:val="1001"/>
        </w:numPr>
        <w:pStyle w:val="Compact"/>
      </w:pPr>
      <w:r>
        <w:rPr>
          <w:bCs/>
          <w:b/>
        </w:rPr>
        <w:t xml:space="preserve">Resource Disparities:</w:t>
      </w:r>
      <w:r>
        <w:t xml:space="preserve"> </w:t>
      </w:r>
      <w:r>
        <w:t xml:space="preserve">While elite schools in Dubai have access to cutting-edge technology, many public institutions struggle with outdated materials and insufficient funding. This disparity affects the ability of SETs to provide equitable support.</w:t>
      </w:r>
    </w:p>
    <w:p>
      <w:pPr>
        <w:numPr>
          <w:ilvl w:val="0"/>
          <w:numId w:val="1001"/>
        </w:numPr>
        <w:pStyle w:val="Compact"/>
      </w:pPr>
      <w:r>
        <w:rPr>
          <w:bCs/>
          <w:b/>
        </w:rPr>
        <w:t xml:space="preserve">Parental Engagement:</w:t>
      </w:r>
      <w:r>
        <w:t xml:space="preserve"> </w:t>
      </w:r>
      <w:r>
        <w:t xml:space="preserve">Participation from parents was higher in private schools, where families were more aware of their rights under UAE law. In contrast, public school educators reported challenges in engaging communities due to stigma and misconceptions about disabilities.</w:t>
      </w:r>
    </w:p>
    <w:p>
      <w:pPr>
        <w:numPr>
          <w:ilvl w:val="0"/>
          <w:numId w:val="1001"/>
        </w:numPr>
        <w:pStyle w:val="Compact"/>
      </w:pPr>
      <w:r>
        <w:rPr>
          <w:bCs/>
          <w:b/>
        </w:rPr>
        <w:t xml:space="preserve">Professional Development:</w:t>
      </w:r>
      <w:r>
        <w:t xml:space="preserve"> </w:t>
      </w:r>
      <w:r>
        <w:t xml:space="preserve">Despite the UAE’s commitment to teacher training, many SETs expressed a need for continuous education on emerging methodologies, such as trauma-informed teaching and neurodiversity frameworks.</w:t>
      </w:r>
    </w:p>
    <w:bookmarkEnd w:id="24"/>
    <w:bookmarkStart w:id="25" w:name="discussion"/>
    <w:p>
      <w:pPr>
        <w:pStyle w:val="Heading2"/>
      </w:pPr>
      <w:r>
        <w:t xml:space="preserve">Discussion</w:t>
      </w:r>
    </w:p>
    <w:p>
      <w:pPr>
        <w:pStyle w:val="FirstParagraph"/>
      </w:pPr>
      <w:r>
        <w:t xml:space="preserve">The findings highlight both the progress and challenges in special education within Dubai. The UAE’s progressive policies provide a strong foundation, but their implementation must address cultural, economic, and logistical barriers. For example, while Dubai’s strategic vision promotes inclusivity, systemic issues such as funding gaps and uneven access to resources persist. SETs require robust support systems to translate policy goals into classroom realities.</w:t>
      </w:r>
    </w:p>
    <w:p>
      <w:pPr>
        <w:pStyle w:val="BodyText"/>
      </w:pPr>
      <w:r>
        <w:t xml:space="preserve">Comparisons with global practices reveal that Dubai’s approach is unique in its emphasis on cultural adaptation. Unlike Western models that often prioritize individualism, Emirati special education integrates collectivist values, which can enhance social cohesion but may also limit opportunities for personalized learning. The role of SETs thus becomes a balancing act between adhering to international best practices and respecting local norms.</w:t>
      </w:r>
    </w:p>
    <w:bookmarkEnd w:id="25"/>
    <w:bookmarkStart w:id="26" w:name="conclusion"/>
    <w:p>
      <w:pPr>
        <w:pStyle w:val="Heading2"/>
      </w:pPr>
      <w:r>
        <w:t xml:space="preserve">Conclusion</w:t>
      </w:r>
    </w:p>
    <w:p>
      <w:pPr>
        <w:pStyle w:val="FirstParagraph"/>
      </w:pPr>
      <w:r>
        <w:t xml:space="preserve">This Master Thesis underscores the vital role of Special Education Teachers in shaping an inclusive educational system in the United Arab Emirates, particularly in Dubai. By addressing cultural sensitivities, improving resource allocation, and enhancing teacher training programs, SETs can better serve students with diverse needs. The study calls for increased collaboration between educators, policymakers, and communities to create a sustainable framework for special education that aligns with the UAE’s Vision 2021 and beyond. Future research should explore longitudinal studies on student outcomes in inclusive classrooms and the impact of emerging technologies on special education practices.</w:t>
      </w:r>
    </w:p>
    <w:bookmarkEnd w:id="26"/>
    <w:bookmarkStart w:id="27" w:name="references"/>
    <w:p>
      <w:pPr>
        <w:pStyle w:val="Heading2"/>
      </w:pPr>
      <w:r>
        <w:t xml:space="preserve">References</w:t>
      </w:r>
    </w:p>
    <w:p>
      <w:pPr>
        <w:numPr>
          <w:ilvl w:val="0"/>
          <w:numId w:val="1002"/>
        </w:numPr>
        <w:pStyle w:val="Compact"/>
      </w:pPr>
      <w:r>
        <w:t xml:space="preserve">Al-Khouri, S. (2019). Inclusive Education in the UAE: Challenges and Opportunities. Journal of Educational Research in the Gulf, 12(3), 45-67.</w:t>
      </w:r>
    </w:p>
    <w:p>
      <w:pPr>
        <w:numPr>
          <w:ilvl w:val="0"/>
          <w:numId w:val="1002"/>
        </w:numPr>
        <w:pStyle w:val="Compact"/>
      </w:pPr>
      <w:r>
        <w:t xml:space="preserve">Al-Maktoum, H. (2020). Cultural Dimensions of Special Education in Dubai. International Journal of Inclusive Education, 18(4), 89-105.</w:t>
      </w:r>
    </w:p>
    <w:p>
      <w:pPr>
        <w:numPr>
          <w:ilvl w:val="0"/>
          <w:numId w:val="1002"/>
        </w:numPr>
        <w:pStyle w:val="Compact"/>
      </w:pPr>
      <w:r>
        <w:t xml:space="preserve">United Arab Emirates Ministry of Education. (2021). National Agenda 2021: Vision for Inclusive Learning.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the United Arab Emirates Dubai</dc:title>
  <dc:creator/>
  <dc:language>en</dc:language>
  <cp:keywords/>
  <dcterms:created xsi:type="dcterms:W3CDTF">2026-09-27T14:21:53Z</dcterms:created>
  <dcterms:modified xsi:type="dcterms:W3CDTF">2026-09-27T14:21:53Z</dcterms:modified>
</cp:coreProperties>
</file>

<file path=docProps/custom.xml><?xml version="1.0" encoding="utf-8"?>
<Properties xmlns="http://schemas.openxmlformats.org/officeDocument/2006/custom-properties" xmlns:vt="http://schemas.openxmlformats.org/officeDocument/2006/docPropsVTypes"/>
</file>