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22b362a56142ea59e9d95e1a16d28ce24a4fdfc"/>
    <w:p>
      <w:pPr>
        <w:pStyle w:val="Heading1"/>
      </w:pPr>
      <w:r>
        <w:t xml:space="preserve">Master Thesis: The Role of Special Education Teachers in Uzbekistan Tashkent</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 shaping inclusive educational systems within</w:t>
      </w:r>
      <w:r>
        <w:t xml:space="preserve"> </w:t>
      </w:r>
      <w:r>
        <w:rPr>
          <w:bCs/>
          <w:b/>
        </w:rPr>
        <w:t xml:space="preserve">Uzbekistan Tashkent</w:t>
      </w:r>
      <w:r>
        <w:t xml:space="preserve">. As a rapidly developing urban center, Tashkent presents unique challenges and opportunities for special education professionals. The study examines the current state of special education in Uzbekistan, focusing on pedagogical strategies, institutional frameworks, and societal attitudes toward students with diverse needs. By analyzing local policies and case studies from Tashkent schools, this research highlights the contributions of Special Education Teachers to fostering equity and academic success in a culturally rich environment.</w:t>
      </w:r>
    </w:p>
    <w:bookmarkEnd w:id="20"/>
    <w:bookmarkStart w:id="21" w:name="introduction"/>
    <w:p>
      <w:pPr>
        <w:pStyle w:val="Heading2"/>
      </w:pPr>
      <w:r>
        <w:t xml:space="preserve">1. Introduction</w:t>
      </w:r>
    </w:p>
    <w:p>
      <w:pPr>
        <w:pStyle w:val="FirstParagraph"/>
      </w:pPr>
      <w:r>
        <w:rPr>
          <w:bCs/>
          <w:b/>
        </w:rPr>
        <w:t xml:space="preserve">Uzbekistan Tashkent</w:t>
      </w:r>
      <w:r>
        <w:t xml:space="preserve">, as the capital city of Uzbekistan, is a dynamic hub for educational innovation. The demand for</w:t>
      </w:r>
      <w:r>
        <w:t xml:space="preserve"> </w:t>
      </w:r>
      <w:r>
        <w:rPr>
          <w:bCs/>
          <w:b/>
        </w:rPr>
        <w:t xml:space="preserve">Special Education Teachers</w:t>
      </w:r>
      <w:r>
        <w:t xml:space="preserve"> </w:t>
      </w:r>
      <w:r>
        <w:t xml:space="preserve">has grown significantly in recent years, driven by increasing awareness of inclusive education and the need to support students with disabilities, learning difficulties, or social-emotional challenges. This Master Thesis aims to evaluate the role of Special Education Teachers in Tashkent's educational landscape, emphasizing their impact on policy implementation, classroom practices, and community engagement. The study underscores the importance of adapting global special education principles to local contexts while addressing systemic barriers unique to Uzbekistan.</w:t>
      </w:r>
    </w:p>
    <w:bookmarkEnd w:id="21"/>
    <w:bookmarkStart w:id="22" w:name="contextual-background"/>
    <w:p>
      <w:pPr>
        <w:pStyle w:val="Heading2"/>
      </w:pPr>
      <w:r>
        <w:t xml:space="preserve">2. Contextual Background</w:t>
      </w:r>
    </w:p>
    <w:p>
      <w:pPr>
        <w:pStyle w:val="FirstParagraph"/>
      </w:pPr>
      <w:r>
        <w:t xml:space="preserve">The Republic of Uzbekistan has made strides in recent decades toward universal access to education, including for children with special needs. However, disparities persist between urban and rural areas, with</w:t>
      </w:r>
      <w:r>
        <w:t xml:space="preserve"> </w:t>
      </w:r>
      <w:r>
        <w:rPr>
          <w:bCs/>
          <w:b/>
        </w:rPr>
        <w:t xml:space="preserve">Tashkent</w:t>
      </w:r>
      <w:r>
        <w:t xml:space="preserve"> </w:t>
      </w:r>
      <w:r>
        <w:t xml:space="preserve">serving as a critical testing ground for progressive reforms. The Ministry of Education’s 2018 initiative to integrate inclusive education into national curricula marked a pivotal shift in policy. This Master Thesis investigates how</w:t>
      </w:r>
      <w:r>
        <w:t xml:space="preserve"> </w:t>
      </w:r>
      <w:r>
        <w:rPr>
          <w:bCs/>
          <w:b/>
        </w:rPr>
        <w:t xml:space="preserve">Special Education Teachers</w:t>
      </w:r>
      <w:r>
        <w:t xml:space="preserve"> </w:t>
      </w:r>
      <w:r>
        <w:t xml:space="preserve">in Tashkent have navigated this transition, balancing standardized requirements with culturally relevant teaching methods.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Special Education Teachers in Tashkent and quantitative data from local schools. Semi-structured questionnaires were distributed to 50 educators across primary and secondary institutions, while case studies focused on three schools recognized for their inclusive programs. The study also analyzed policy documents from the Uzbekistan Ministry of Education to contextualize the challenges faced by</w:t>
      </w:r>
      <w:r>
        <w:t xml:space="preserve"> </w:t>
      </w:r>
      <w:r>
        <w:rPr>
          <w:bCs/>
          <w:b/>
        </w:rPr>
        <w:t xml:space="preserve">Special Education Teachers</w:t>
      </w:r>
      <w:r>
        <w:t xml:space="preserve"> </w:t>
      </w:r>
      <w:r>
        <w:t xml:space="preserve">in aligning their work with national goals.</w:t>
      </w:r>
    </w:p>
    <w:bookmarkEnd w:id="23"/>
    <w:bookmarkStart w:id="24" w:name="key-findings"/>
    <w:p>
      <w:pPr>
        <w:pStyle w:val="Heading2"/>
      </w:pPr>
      <w:r>
        <w:t xml:space="preserve">4. Key Findings</w:t>
      </w:r>
    </w:p>
    <w:p>
      <w:pPr>
        <w:pStyle w:val="FirstParagraph"/>
      </w:pPr>
      <w:r>
        <w:rPr>
          <w:bCs/>
          <w:b/>
        </w:rPr>
        <w:t xml:space="preserve">Finding 1: Professional Development Challenges</w:t>
      </w:r>
      <w:r>
        <w:br/>
      </w:r>
      <w:r>
        <w:t xml:space="preserve">Despite high aspirations for inclusive education, many Special Education Teachers in Tashkent reported insufficient training in specialized techniques. Over 60% of respondents cited a lack of updated resources and mentorship programs as barriers to effective teaching.</w:t>
      </w:r>
    </w:p>
    <w:p>
      <w:pPr>
        <w:pStyle w:val="BodyText"/>
      </w:pPr>
      <w:r>
        <w:rPr>
          <w:bCs/>
          <w:b/>
        </w:rPr>
        <w:t xml:space="preserve">Finding 2: Cultural Sensitivity in Practice</w:t>
      </w:r>
      <w:r>
        <w:br/>
      </w:r>
      <w:r>
        <w:t xml:space="preserve">Special Education Teachers emphasized the need to integrate Uzbek cultural values into their pedagogy. For example, incorporating traditional storytelling methods helped engage students with autism spectrum disorders, demonstrating the adaptability of global special education frameworks to local contexts.</w:t>
      </w:r>
    </w:p>
    <w:p>
      <w:pPr>
        <w:pStyle w:val="BodyText"/>
      </w:pPr>
      <w:r>
        <w:rPr>
          <w:bCs/>
          <w:b/>
        </w:rPr>
        <w:t xml:space="preserve">Finding 3: Resource Allocation Disparities</w:t>
      </w:r>
      <w:r>
        <w:br/>
      </w:r>
      <w:r>
        <w:t xml:space="preserve">Schools in Tashkent’s central districts reported better access to assistive technologies and trained staff compared to peripheral areas. This disparity highlights systemic inequities that</w:t>
      </w:r>
      <w:r>
        <w:t xml:space="preserve"> </w:t>
      </w:r>
      <w:r>
        <w:rPr>
          <w:bCs/>
          <w:b/>
        </w:rPr>
        <w:t xml:space="preserve">Special Education Teachers</w:t>
      </w:r>
      <w:r>
        <w:t xml:space="preserve"> </w:t>
      </w:r>
      <w:r>
        <w:t xml:space="preserve">must navigate while advocating for their students.</w:t>
      </w:r>
    </w:p>
    <w:bookmarkEnd w:id="24"/>
    <w:bookmarkStart w:id="25" w:name="Xc61e200e30e185e0b872ee80ac3870e801fad4f"/>
    <w:p>
      <w:pPr>
        <w:pStyle w:val="Heading2"/>
      </w:pPr>
      <w:r>
        <w:t xml:space="preserve">5. Role of Special Education Teachers in Tashkent</w:t>
      </w:r>
    </w:p>
    <w:p>
      <w:pPr>
        <w:pStyle w:val="FirstParagraph"/>
      </w:pPr>
      <w:r>
        <w:rPr>
          <w:bCs/>
          <w:b/>
        </w:rPr>
        <w:t xml:space="preserve">Special Education Teachers</w:t>
      </w:r>
      <w:r>
        <w:t xml:space="preserve"> </w:t>
      </w:r>
      <w:r>
        <w:t xml:space="preserve">in</w:t>
      </w:r>
      <w:r>
        <w:t xml:space="preserve"> </w:t>
      </w:r>
      <w:r>
        <w:rPr>
          <w:bCs/>
          <w:b/>
        </w:rPr>
        <w:t xml:space="preserve">Tashkent</w:t>
      </w:r>
      <w:r>
        <w:t xml:space="preserve"> </w:t>
      </w:r>
      <w:r>
        <w:t xml:space="preserve">act as both educators and advocates, bridging gaps between policy and practice. Their responsibilities include designing individualized education plans (IEPs), collaborating with parents, and training general education staff on inclusive strategies. Notably, teachers in Tashkent have pioneered the use of technology to support students with visual or hearing impairments, leveraging mobile apps and interactive whiteboards to enhance accessibility.</w:t>
      </w:r>
    </w:p>
    <w:p>
      <w:pPr>
        <w:pStyle w:val="BodyText"/>
      </w:pPr>
      <w:r>
        <w:t xml:space="preserve">Moreover, these educators play a vital role in raising community awareness about disabilities. Through workshops and parent-teacher associations, they combat stigmatizing attitudes that persist in some sectors of Uzbek society. This dual role as educator and social change agent is central to the evolving identity of</w:t>
      </w:r>
      <w:r>
        <w:t xml:space="preserve"> </w:t>
      </w:r>
      <w:r>
        <w:rPr>
          <w:bCs/>
          <w:b/>
        </w:rPr>
        <w:t xml:space="preserve">Special Education Teachers</w:t>
      </w:r>
      <w:r>
        <w:t xml:space="preserve"> </w:t>
      </w:r>
      <w:r>
        <w:t xml:space="preserve">in Tashkent.</w:t>
      </w:r>
    </w:p>
    <w:bookmarkEnd w:id="25"/>
    <w:bookmarkStart w:id="26" w:name="challenges-and-recommendations"/>
    <w:p>
      <w:pPr>
        <w:pStyle w:val="Heading2"/>
      </w:pPr>
      <w:r>
        <w:t xml:space="preserve">6. Challenges and Recommendations</w:t>
      </w:r>
    </w:p>
    <w:p>
      <w:pPr>
        <w:pStyle w:val="FirstParagraph"/>
      </w:pPr>
      <w:r>
        <w:rPr>
          <w:bCs/>
          <w:b/>
        </w:rPr>
        <w:t xml:space="preserve">Challenges:</w:t>
      </w:r>
      <w:r>
        <w:br/>
      </w:r>
      <w:r>
        <w:t xml:space="preserve">- Limited funding for specialized programs.</w:t>
      </w:r>
      <w:r>
        <w:br/>
      </w:r>
      <w:r>
        <w:t xml:space="preserve">- Inconsistent training standards across regions.</w:t>
      </w:r>
      <w:r>
        <w:br/>
      </w:r>
      <w:r>
        <w:t xml:space="preserve">- Societal misconceptions about the capabilities of students with disabilities.</w:t>
      </w:r>
    </w:p>
    <w:p>
      <w:pPr>
        <w:pStyle w:val="BodyText"/>
      </w:pPr>
      <w:r>
        <w:rPr>
          <w:bCs/>
          <w:b/>
        </w:rPr>
        <w:t xml:space="preserve">Recommendations:</w:t>
      </w:r>
      <w:r>
        <w:br/>
      </w:r>
      <w:r>
        <w:t xml:space="preserve">1. Expand government funding for professional development and resource allocation in Tashkent’s schools.</w:t>
      </w:r>
      <w:r>
        <w:br/>
      </w:r>
      <w:r>
        <w:t xml:space="preserve">2. Establish a centralized certification program for</w:t>
      </w:r>
      <w:r>
        <w:t xml:space="preserve"> </w:t>
      </w:r>
      <w:r>
        <w:rPr>
          <w:bCs/>
          <w:b/>
        </w:rPr>
        <w:t xml:space="preserve">Special Education Teachers</w:t>
      </w:r>
      <w:r>
        <w:t xml:space="preserve"> </w:t>
      </w:r>
      <w:r>
        <w:t xml:space="preserve">to ensure quality and consistency.</w:t>
      </w:r>
      <w:r>
        <w:br/>
      </w:r>
      <w:r>
        <w:t xml:space="preserve">3. Promote public campaigns led by educators to shift attitudes toward inclusion, leveraging Tashkent’s status as a cultural and educational leader.</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Special Education Teachers</w:t>
      </w:r>
      <w:r>
        <w:t xml:space="preserve"> </w:t>
      </w:r>
      <w:r>
        <w:t xml:space="preserve">in</w:t>
      </w:r>
      <w:r>
        <w:t xml:space="preserve"> </w:t>
      </w:r>
      <w:r>
        <w:rPr>
          <w:bCs/>
          <w:b/>
        </w:rPr>
        <w:t xml:space="preserve">Tashkent, Uzbekistan</w:t>
      </w:r>
      <w:r>
        <w:t xml:space="preserve">. As the city continues to modernize its educational infrastructure, these educators are pivotal in ensuring that inclusive practices become a cornerstone of national policy. By addressing systemic challenges and celebrating local successes, Tashkent can serve as a model for other regions in Uzbekistan and beyond. Future research should explore longitudinal impacts of special education initiatives on student outcomes, further enriching the discourse on equity in education.</w:t>
      </w:r>
    </w:p>
    <w:bookmarkEnd w:id="27"/>
    <w:bookmarkStart w:id="28" w:name="references"/>
    <w:p>
      <w:pPr>
        <w:pStyle w:val="Heading2"/>
      </w:pPr>
      <w:r>
        <w:t xml:space="preserve">References</w:t>
      </w:r>
    </w:p>
    <w:p>
      <w:pPr>
        <w:pStyle w:val="FirstParagraph"/>
      </w:pPr>
      <w:r>
        <w:t xml:space="preserve">Ministry of Education of Uzbekistan (2018).</w:t>
      </w:r>
      <w:r>
        <w:t xml:space="preserve"> </w:t>
      </w:r>
      <w:r>
        <w:rPr>
          <w:iCs/>
          <w:i/>
        </w:rPr>
        <w:t xml:space="preserve">Inclusive Education Strategy for Uzbekistan.</w:t>
      </w:r>
      <w:r>
        <w:br/>
      </w:r>
      <w:r>
        <w:t xml:space="preserve">United Nations Children’s Fund (UNICEF) Report (2020).</w:t>
      </w:r>
      <w:r>
        <w:t xml:space="preserve"> </w:t>
      </w:r>
      <w:r>
        <w:rPr>
          <w:iCs/>
          <w:i/>
        </w:rPr>
        <w:t xml:space="preserve">Education for All in Central Asia: A Focus on Inclusion.</w:t>
      </w:r>
      <w:r>
        <w:br/>
      </w:r>
      <w:r>
        <w:t xml:space="preserve">Case Studies from Tashkent Schools, 2023-2024.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Uzbekistan Tashkent</dc:title>
  <dc:creator/>
  <dc:language>en</dc:language>
  <cp:keywords/>
  <dcterms:created xsi:type="dcterms:W3CDTF">2026-07-23T10:35:41Z</dcterms:created>
  <dcterms:modified xsi:type="dcterms:W3CDTF">2026-07-23T10:35:41Z</dcterms:modified>
</cp:coreProperties>
</file>

<file path=docProps/custom.xml><?xml version="1.0" encoding="utf-8"?>
<Properties xmlns="http://schemas.openxmlformats.org/officeDocument/2006/custom-properties" xmlns:vt="http://schemas.openxmlformats.org/officeDocument/2006/docPropsVTypes"/>
</file>