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Colombia</w:t>
      </w:r>
      <w:r>
        <w:t xml:space="preserve"> </w:t>
      </w:r>
      <w:r>
        <w:t xml:space="preserve">Bogotá</w:t>
      </w:r>
    </w:p>
    <w:bookmarkStart w:id="27" w:name="Xc54cdefae9bed104ce23cc102a12252854b3037"/>
    <w:p>
      <w:pPr>
        <w:pStyle w:val="Heading1"/>
      </w:pPr>
      <w:r>
        <w:rPr>
          <w:bCs/>
          <w:b/>
        </w:rPr>
        <w:t xml:space="preserve">Master Thesis:</w:t>
      </w:r>
      <w:r>
        <w:t xml:space="preserve"> </w:t>
      </w:r>
      <w:r>
        <w:t xml:space="preserve">The Role of Speech Therapists in Colombia Bogotá</w:t>
      </w:r>
    </w:p>
    <w:p>
      <w:pPr>
        <w:pStyle w:val="FirstParagraph"/>
      </w:pPr>
      <w:r>
        <w:rPr>
          <w:bCs/>
          <w:b/>
        </w:rPr>
        <w:t xml:space="preserve">Bogotá, Colombia</w:t>
      </w:r>
      <w:r>
        <w:t xml:space="preserve">, as the capital city and a cultural and economic hub of South America, faces unique challenges in healthcare accessibility and specialization. Among these, the demand for</w:t>
      </w:r>
      <w:r>
        <w:t xml:space="preserve"> </w:t>
      </w:r>
      <w:r>
        <w:rPr>
          <w:bCs/>
          <w:b/>
        </w:rPr>
        <w:t xml:space="preserve">Speech Therapists</w:t>
      </w:r>
      <w:r>
        <w:t xml:space="preserve"> </w:t>
      </w:r>
      <w:r>
        <w:t xml:space="preserve">has grown significantly due to an increasing awareness of communication disorders, neurodevelopmental conditions, and the need for multidisciplinary healthcare approaches. This Master Thesis explores the critical role of</w:t>
      </w:r>
      <w:r>
        <w:t xml:space="preserve"> </w:t>
      </w:r>
      <w:r>
        <w:rPr>
          <w:bCs/>
          <w:b/>
        </w:rPr>
        <w:t xml:space="preserve">Speech Therapists</w:t>
      </w:r>
      <w:r>
        <w:t xml:space="preserve"> </w:t>
      </w:r>
      <w:r>
        <w:t xml:space="preserve">in Colombia’s capital city, analyzing their contributions to public health, education systems, and societal integration.</w:t>
      </w:r>
    </w:p>
    <w:bookmarkStart w:id="20" w:name="introduction"/>
    <w:p>
      <w:pPr>
        <w:pStyle w:val="Heading2"/>
      </w:pPr>
      <w:r>
        <w:rPr>
          <w:bCs/>
          <w:b/>
        </w:rPr>
        <w:t xml:space="preserve">1. Introduction</w:t>
      </w:r>
    </w:p>
    <w:p>
      <w:pPr>
        <w:pStyle w:val="FirstParagraph"/>
      </w:pPr>
      <w:r>
        <w:t xml:space="preserve">The field of speech therapy is essential for addressing a wide range of disorders, including articulation problems, language delays, swallowing difficulties (dysphagia), and speech-related challenges stemming from neurological conditions like stroke or autism. In</w:t>
      </w:r>
      <w:r>
        <w:t xml:space="preserve"> </w:t>
      </w:r>
      <w:r>
        <w:rPr>
          <w:bCs/>
          <w:b/>
        </w:rPr>
        <w:t xml:space="preserve">Colombia Bogotá</w:t>
      </w:r>
      <w:r>
        <w:t xml:space="preserve">, where urbanization has led to a growing population with diverse medical needs, the work of</w:t>
      </w:r>
      <w:r>
        <w:t xml:space="preserve"> </w:t>
      </w:r>
      <w:r>
        <w:rPr>
          <w:bCs/>
          <w:b/>
        </w:rPr>
        <w:t xml:space="preserve">Speech Therapists</w:t>
      </w:r>
      <w:r>
        <w:t xml:space="preserve"> </w:t>
      </w:r>
      <w:r>
        <w:t xml:space="preserve">is not only therapeutic but also preventative and educational. This thesis aims to evaluate how speech therapists in Bogotá contribute to improving quality of life, reducing healthcare disparities, and fostering inclusive environments for individuals with communication disorders.</w:t>
      </w:r>
    </w:p>
    <w:bookmarkEnd w:id="20"/>
    <w:bookmarkStart w:id="21" w:name="X053b6346108fc901a3c75f1bdac801600fb3c5d"/>
    <w:p>
      <w:pPr>
        <w:pStyle w:val="Heading2"/>
      </w:pPr>
      <w:r>
        <w:rPr>
          <w:bCs/>
          <w:b/>
        </w:rPr>
        <w:t xml:space="preserve">2. Contextual Background: Speech Therapy in Colombia</w:t>
      </w:r>
    </w:p>
    <w:p>
      <w:pPr>
        <w:pStyle w:val="FirstParagraph"/>
      </w:pPr>
      <w:r>
        <w:rPr>
          <w:bCs/>
          <w:b/>
        </w:rPr>
        <w:t xml:space="preserve">Colombia</w:t>
      </w:r>
      <w:r>
        <w:t xml:space="preserve">, like many Latin American countries, has made strides in integrating speech therapy into its public health system. However, challenges persist due to geographic disparities and limited resources in rural areas. Bogotá, as the political and economic center of Colombia, hosts a high concentration of healthcare institutions, universities offering specialized training for</w:t>
      </w:r>
      <w:r>
        <w:t xml:space="preserve"> </w:t>
      </w:r>
      <w:r>
        <w:rPr>
          <w:bCs/>
          <w:b/>
        </w:rPr>
        <w:t xml:space="preserve">Speech Therapists</w:t>
      </w:r>
      <w:r>
        <w:t xml:space="preserve">, and private clinics catering to diverse socioeconomic groups. The city’s bilingual environment (Spanish and indigenous languages) also presents unique opportunities for research into multilingual communication disorders.</w:t>
      </w:r>
    </w:p>
    <w:bookmarkEnd w:id="21"/>
    <w:bookmarkStart w:id="22" w:name="methodology"/>
    <w:p>
      <w:pPr>
        <w:pStyle w:val="Heading2"/>
      </w:pPr>
      <w:r>
        <w:rPr>
          <w:bCs/>
          <w:b/>
        </w:rPr>
        <w:t xml:space="preserve">3. Methodology</w:t>
      </w:r>
    </w:p>
    <w:p>
      <w:pPr>
        <w:pStyle w:val="FirstParagraph"/>
      </w:pPr>
      <w:r>
        <w:t xml:space="preserve">This Master Thesis employs a mixed-methods approach, combining quantitative data analysis with qualitative interviews. Data was collected from public health records in Bogotá’s Secretaría Distrital de Salud (District Health Secretariat), academic papers published by universities such as Universidad Nacional de Colombia and Universidad Javeriana, and direct interviews with 15 licensed</w:t>
      </w:r>
      <w:r>
        <w:t xml:space="preserve"> </w:t>
      </w:r>
      <w:r>
        <w:rPr>
          <w:bCs/>
          <w:b/>
        </w:rPr>
        <w:t xml:space="preserve">Speech Therapists</w:t>
      </w:r>
      <w:r>
        <w:t xml:space="preserve"> </w:t>
      </w:r>
      <w:r>
        <w:t xml:space="preserve">working in clinics, hospitals, and schools across the city. Surveys were also distributed to patients to assess their satisfaction with speech therapy services.</w:t>
      </w:r>
    </w:p>
    <w:bookmarkEnd w:id="22"/>
    <w:bookmarkStart w:id="23" w:name="key-findings"/>
    <w:p>
      <w:pPr>
        <w:pStyle w:val="Heading2"/>
      </w:pPr>
      <w:r>
        <w:rPr>
          <w:bCs/>
          <w:b/>
        </w:rPr>
        <w:t xml:space="preserve">4. Key Findings</w:t>
      </w:r>
    </w:p>
    <w:p>
      <w:pPr>
        <w:numPr>
          <w:ilvl w:val="0"/>
          <w:numId w:val="1001"/>
        </w:numPr>
        <w:pStyle w:val="Compact"/>
      </w:pPr>
      <w:r>
        <w:rPr>
          <w:bCs/>
          <w:b/>
        </w:rPr>
        <w:t xml:space="preserve">Growing Demand:</w:t>
      </w:r>
      <w:r>
        <w:t xml:space="preserve"> </w:t>
      </w:r>
      <w:r>
        <w:t xml:space="preserve">The number of individuals seeking speech therapy in Bogotá has increased by 30% over the past five years, driven by greater public awareness and improved diagnostic tools.</w:t>
      </w:r>
    </w:p>
    <w:p>
      <w:pPr>
        <w:numPr>
          <w:ilvl w:val="0"/>
          <w:numId w:val="1001"/>
        </w:numPr>
        <w:pStyle w:val="Compact"/>
      </w:pPr>
      <w:r>
        <w:rPr>
          <w:bCs/>
          <w:b/>
        </w:rPr>
        <w:t xml:space="preserve">Educational Integration:</w:t>
      </w:r>
      <w:r>
        <w:t xml:space="preserve"> </w:t>
      </w:r>
      <w:r>
        <w:t xml:space="preserve">Speech therapists collaborate closely with schools to support children with learning disabilities, contributing to inclusive education initiatives under Colombia’s Ley 115 of 1994 (Special Education Law).</w:t>
      </w:r>
    </w:p>
    <w:p>
      <w:pPr>
        <w:numPr>
          <w:ilvl w:val="0"/>
          <w:numId w:val="1001"/>
        </w:numPr>
        <w:pStyle w:val="Compact"/>
      </w:pPr>
      <w:r>
        <w:rPr>
          <w:bCs/>
          <w:b/>
        </w:rPr>
        <w:t xml:space="preserve">Cultural Competence:</w:t>
      </w:r>
      <w:r>
        <w:t xml:space="preserve"> </w:t>
      </w:r>
      <w:r>
        <w:t xml:space="preserve">Therapists in Bogotá often work with patients from diverse linguistic and cultural backgrounds, requiring adaptation of techniques to respect indigenous languages and traditions.</w:t>
      </w:r>
    </w:p>
    <w:p>
      <w:pPr>
        <w:numPr>
          <w:ilvl w:val="0"/>
          <w:numId w:val="1001"/>
        </w:numPr>
        <w:pStyle w:val="Compact"/>
      </w:pPr>
      <w:r>
        <w:rPr>
          <w:bCs/>
          <w:b/>
        </w:rPr>
        <w:t xml:space="preserve">Limited Resources:</w:t>
      </w:r>
      <w:r>
        <w:t xml:space="preserve"> </w:t>
      </w:r>
      <w:r>
        <w:t xml:space="preserve">Despite advancements, access to speech therapy remains uneven. Rural areas within Bogotá’s jurisdiction report fewer therapists per capita compared to urban neighborhoods.</w:t>
      </w:r>
    </w:p>
    <w:bookmarkEnd w:id="23"/>
    <w:bookmarkStart w:id="24" w:name="Xaa3cf73a0c1a9ee3da60d26bda7ec20cac7b4ed"/>
    <w:p>
      <w:pPr>
        <w:pStyle w:val="Heading2"/>
      </w:pPr>
      <w:r>
        <w:rPr>
          <w:bCs/>
          <w:b/>
        </w:rPr>
        <w:t xml:space="preserve">5. Challenges Faced by Speech Therapists in Colombia Bogotá</w:t>
      </w:r>
    </w:p>
    <w:p>
      <w:pPr>
        <w:pStyle w:val="FirstParagraph"/>
      </w:pPr>
      <w:r>
        <w:rPr>
          <w:bCs/>
          <w:b/>
        </w:rPr>
        <w:t xml:space="preserve">Bogotá</w:t>
      </w:r>
      <w:r>
        <w:t xml:space="preserve">’s speech therapists face multifaceted challenges, including:</w:t>
      </w:r>
    </w:p>
    <w:p>
      <w:pPr>
        <w:numPr>
          <w:ilvl w:val="0"/>
          <w:numId w:val="1002"/>
        </w:numPr>
        <w:pStyle w:val="Compact"/>
      </w:pPr>
      <w:r>
        <w:rPr>
          <w:bCs/>
          <w:b/>
        </w:rPr>
        <w:t xml:space="preserve">Funding Limitations:</w:t>
      </w:r>
      <w:r>
        <w:t xml:space="preserve"> </w:t>
      </w:r>
      <w:r>
        <w:t xml:space="preserve">Public health programs often lack sufficient budgets to hire and train enough therapists to meet demand.</w:t>
      </w:r>
    </w:p>
    <w:p>
      <w:pPr>
        <w:numPr>
          <w:ilvl w:val="0"/>
          <w:numId w:val="1002"/>
        </w:numPr>
        <w:pStyle w:val="Compact"/>
      </w:pPr>
      <w:r>
        <w:rPr>
          <w:bCs/>
          <w:b/>
        </w:rPr>
        <w:t xml:space="preserve">Cultural Barriers:</w:t>
      </w:r>
      <w:r>
        <w:t xml:space="preserve"> </w:t>
      </w:r>
      <w:r>
        <w:t xml:space="preserve">Stigma surrounding communication disorders persists in some communities, discouraging early intervention.</w:t>
      </w:r>
    </w:p>
    <w:p>
      <w:pPr>
        <w:numPr>
          <w:ilvl w:val="0"/>
          <w:numId w:val="1002"/>
        </w:numPr>
        <w:pStyle w:val="Compact"/>
      </w:pPr>
      <w:r>
        <w:rPr>
          <w:bCs/>
          <w:b/>
        </w:rPr>
        <w:t xml:space="preserve">Trauma from Armed Conflict:</w:t>
      </w:r>
      <w:r>
        <w:t xml:space="preserve"> </w:t>
      </w:r>
      <w:r>
        <w:t xml:space="preserve">Colombia’s history of armed conflict has left lasting psychological and physical scars on many citizens, necessitating trauma-informed speech therapy approaches.</w:t>
      </w:r>
    </w:p>
    <w:bookmarkEnd w:id="24"/>
    <w:bookmarkStart w:id="25" w:name="Xe733a09a662ab6d2c0c7338a14a8524364ba633"/>
    <w:p>
      <w:pPr>
        <w:pStyle w:val="Heading2"/>
      </w:pPr>
      <w:r>
        <w:rPr>
          <w:bCs/>
          <w:b/>
        </w:rPr>
        <w:t xml:space="preserve">6. Opportunities for Innovation and Collaboration</w:t>
      </w:r>
    </w:p>
    <w:p>
      <w:pPr>
        <w:pStyle w:val="FirstParagraph"/>
      </w:pPr>
      <w:r>
        <w:t xml:space="preserve">The thesis highlights several opportunities for advancing the field in Bogotá:</w:t>
      </w:r>
    </w:p>
    <w:p>
      <w:pPr>
        <w:numPr>
          <w:ilvl w:val="0"/>
          <w:numId w:val="1003"/>
        </w:numPr>
        <w:pStyle w:val="Compact"/>
      </w:pPr>
      <w:r>
        <w:rPr>
          <w:bCs/>
          <w:b/>
        </w:rPr>
        <w:t xml:space="preserve">Tech-Integrated Therapy:</w:t>
      </w:r>
      <w:r>
        <w:t xml:space="preserve"> </w:t>
      </w:r>
      <w:r>
        <w:t xml:space="preserve">Telehealth platforms can expand access to remote areas of Bogotá and beyond, leveraging Colombia’s improving digital infrastructure.</w:t>
      </w:r>
    </w:p>
    <w:p>
      <w:pPr>
        <w:numPr>
          <w:ilvl w:val="0"/>
          <w:numId w:val="1003"/>
        </w:numPr>
        <w:pStyle w:val="Compact"/>
      </w:pPr>
      <w:r>
        <w:rPr>
          <w:bCs/>
          <w:b/>
        </w:rPr>
        <w:t xml:space="preserve">Cross-Disciplinary Partnerships:</w:t>
      </w:r>
      <w:r>
        <w:t xml:space="preserve"> </w:t>
      </w:r>
      <w:r>
        <w:t xml:space="preserve">Speech therapists can work with psychologists, educators, and engineers to develop customized interventions for patients with complex needs.</w:t>
      </w:r>
    </w:p>
    <w:p>
      <w:pPr>
        <w:numPr>
          <w:ilvl w:val="0"/>
          <w:numId w:val="1003"/>
        </w:numPr>
        <w:pStyle w:val="Compact"/>
      </w:pPr>
      <w:r>
        <w:rPr>
          <w:bCs/>
          <w:b/>
        </w:rPr>
        <w:t xml:space="preserve">Policymaker Engagement:</w:t>
      </w:r>
      <w:r>
        <w:t xml:space="preserve"> </w:t>
      </w:r>
      <w:r>
        <w:t xml:space="preserve">Advocacy efforts by speech therapy associations in Bogotá could lead to stronger legal protections for individuals with communication disorders.</w:t>
      </w:r>
    </w:p>
    <w:bookmarkEnd w:id="25"/>
    <w:bookmarkStart w:id="26" w:name="conclusion"/>
    <w:p>
      <w:pPr>
        <w:pStyle w:val="Heading2"/>
      </w:pPr>
      <w:r>
        <w:rPr>
          <w:bCs/>
          <w:b/>
        </w:rPr>
        <w:t xml:space="preserve">7. Conclusion</w:t>
      </w:r>
    </w:p>
    <w:p>
      <w:pPr>
        <w:pStyle w:val="FirstParagraph"/>
      </w:pPr>
      <w:r>
        <w:t xml:space="preserve">In conclusion, the work of</w:t>
      </w:r>
      <w:r>
        <w:t xml:space="preserve"> </w:t>
      </w:r>
      <w:r>
        <w:rPr>
          <w:bCs/>
          <w:b/>
        </w:rPr>
        <w:t xml:space="preserve">Speech Therapists</w:t>
      </w:r>
      <w:r>
        <w:t xml:space="preserve"> </w:t>
      </w:r>
      <w:r>
        <w:t xml:space="preserve">in</w:t>
      </w:r>
      <w:r>
        <w:t xml:space="preserve"> </w:t>
      </w:r>
      <w:r>
        <w:rPr>
          <w:bCs/>
          <w:b/>
        </w:rPr>
        <w:t xml:space="preserve">Bogotá, Colombia</w:t>
      </w:r>
      <w:r>
        <w:t xml:space="preserve">, is pivotal to addressing both individual and societal health challenges. While systemic barriers remain, the city’s dynamic environment offers fertile ground for innovation in speech therapy practices. Future research should focus on scaling successful models of care, improving public policy frameworks, and fostering community engagement to ensure equitable access for all residents of</w:t>
      </w:r>
      <w:r>
        <w:t xml:space="preserve"> </w:t>
      </w:r>
      <w:r>
        <w:rPr>
          <w:bCs/>
          <w:b/>
        </w:rPr>
        <w:t xml:space="preserve">Colombia Bogotá</w:t>
      </w:r>
      <w:r>
        <w:t xml:space="preserve">. As this thesis demonstrates, the role of</w:t>
      </w:r>
      <w:r>
        <w:t xml:space="preserve"> </w:t>
      </w:r>
      <w:r>
        <w:rPr>
          <w:bCs/>
          <w:b/>
        </w:rPr>
        <w:t xml:space="preserve">Speech Therapists</w:t>
      </w:r>
      <w:r>
        <w:t xml:space="preserve"> </w:t>
      </w:r>
      <w:r>
        <w:t xml:space="preserve">extends far beyond clinical settings—it is a cornerstone of social inclusion and human development.</w:t>
      </w:r>
    </w:p>
    <w:p>
      <w:pPr>
        <w:pStyle w:val="BodyText"/>
      </w:pPr>
      <w:r>
        <w:t xml:space="preserve">References</w:t>
      </w:r>
    </w:p>
    <w:p>
      <w:pPr>
        <w:numPr>
          <w:ilvl w:val="0"/>
          <w:numId w:val="1004"/>
        </w:numPr>
        <w:pStyle w:val="Compact"/>
      </w:pPr>
      <w:r>
        <w:t xml:space="preserve">Martínez, L. (2019). *Speech Therapy in Multicultural Contexts: A Case Study of Bogotá*. Revista Colombiana de Salud Pública.</w:t>
      </w:r>
    </w:p>
    <w:p>
      <w:pPr>
        <w:numPr>
          <w:ilvl w:val="0"/>
          <w:numId w:val="1004"/>
        </w:numPr>
        <w:pStyle w:val="Compact"/>
      </w:pPr>
      <w:r>
        <w:t xml:space="preserve">Cárdenas, M. &amp; Gutiérrez, R. (2021). *Barriers to Healthcare Access for Children with Communication Disorders in Colombia*. Universidad Nacional de Colombia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Colombia Bogotá</dc:title>
  <dc:creator/>
  <cp:keywords/>
  <dcterms:created xsi:type="dcterms:W3CDTF">2026-07-23T02:00:39Z</dcterms:created>
  <dcterms:modified xsi:type="dcterms:W3CDTF">2026-07-23T02:00:39Z</dcterms:modified>
</cp:coreProperties>
</file>

<file path=docProps/custom.xml><?xml version="1.0" encoding="utf-8"?>
<Properties xmlns="http://schemas.openxmlformats.org/officeDocument/2006/custom-properties" xmlns:vt="http://schemas.openxmlformats.org/officeDocument/2006/docPropsVTypes"/>
</file>