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5d9344c64b42593a9e22656add6a15cee627924"/>
    <w:p>
      <w:pPr>
        <w:pStyle w:val="Heading1"/>
      </w:pPr>
      <w:r>
        <w:t xml:space="preserve">Master Thesis: The Role of Speech Therapists in Colombia Medellín</w:t>
      </w:r>
    </w:p>
    <w:bookmarkStart w:id="20" w:name="introduction"/>
    <w:p>
      <w:pPr>
        <w:pStyle w:val="Heading2"/>
      </w:pPr>
      <w:r>
        <w:t xml:space="preserve">Introduction</w:t>
      </w:r>
    </w:p>
    <w:p>
      <w:pPr>
        <w:pStyle w:val="FirstParagraph"/>
      </w:pPr>
      <w:r>
        <w:t xml:space="preserve">The role of a Speech Therapist (Logopedist) in Colombia, particularly within the vibrant and diverse city of Medellín, has gained significant importance due to the increasing awareness of communication disorders and their impact on quality of life. This Master Thesis explores the multifaceted responsibilities, challenges, and opportunities faced by Speech Therapists in Medellín as they contribute to healthcare services in a region marked by socioeconomic diversity and cultural richness. The study aims to highlight how the profession adapts to local needs while aligning with national healthcare frameworks in Colombia.</w:t>
      </w:r>
    </w:p>
    <w:p>
      <w:pPr>
        <w:pStyle w:val="BodyText"/>
      </w:pPr>
      <w:r>
        <w:t xml:space="preserve">Medellín, located in the Antioquia Department, is a hub of innovation and education, home to prestigious universities such as Universidad de Antioquia (UD) and EAFIT University. These institutions play a pivotal role in training Speech Therapists who are equipped to address the unique demands of Medellín’s population. The thesis examines how these professionals integrate evidence-based practices into their work, considering factors like language diversity, accessibility to healthcare services, and the influence of socioeconomic disparities on patient outcomes.</w:t>
      </w:r>
    </w:p>
    <w:bookmarkEnd w:id="20"/>
    <w:bookmarkStart w:id="21" w:name="methodology"/>
    <w:p>
      <w:pPr>
        <w:pStyle w:val="Heading2"/>
      </w:pPr>
      <w:r>
        <w:t xml:space="preserve">Methodology</w:t>
      </w:r>
    </w:p>
    <w:p>
      <w:pPr>
        <w:pStyle w:val="FirstParagraph"/>
      </w:pPr>
      <w:r>
        <w:t xml:space="preserve">This research employs a qualitative approach, combining literature reviews, interviews with licensed Speech Therapists in Medellín, and case studies from clinical settings. Data collection focused on understanding the daily challenges faced by professionals in the field, including resource limitations, cultural barriers to communication therapy, and the integration of technology for remote consultations.</w:t>
      </w:r>
    </w:p>
    <w:p>
      <w:pPr>
        <w:pStyle w:val="BodyText"/>
      </w:pPr>
      <w:r>
        <w:t xml:space="preserve">Interviews were conducted with 15 Speech Therapists affiliated with public and private healthcare institutions in Medellín. The sample included professionals from both urban and rural areas within the city’s jurisdiction, ensuring a comprehensive view of regional disparities. Additionally, secondary data from Colombia’s Ministry of Health (MinSalud) reports and studies published by local universities were analyzed to contextualize the findings.</w:t>
      </w:r>
    </w:p>
    <w:bookmarkEnd w:id="21"/>
    <w:bookmarkStart w:id="22" w:name="results"/>
    <w:p>
      <w:pPr>
        <w:pStyle w:val="Heading2"/>
      </w:pPr>
      <w:r>
        <w:t xml:space="preserve">Results</w:t>
      </w:r>
    </w:p>
    <w:p>
      <w:pPr>
        <w:pStyle w:val="FirstParagraph"/>
      </w:pPr>
      <w:r>
        <w:t xml:space="preserve">The findings reveal that Speech Therapists in Medellín encounter unique challenges, such as a shortage of specialized equipment for diagnosing and treating communication disorders. Despite these constraints, practitioners often leverage community-based interventions and teletherapy platforms to expand their reach. Notably, 78% of interviewees reported incorporating digital tools like video conferencing and mobile apps into their practice to overcome geographical barriers in rural Medellín.</w:t>
      </w:r>
    </w:p>
    <w:p>
      <w:pPr>
        <w:pStyle w:val="BodyText"/>
      </w:pPr>
      <w:r>
        <w:t xml:space="preserve">Another significant observation was the importance of cultural competence in therapy sessions. Given Colombia’s linguistic diversity, with Spanish as the primary language but indigenous communities and regional dialects present, Speech Therapists frequently adapt their methods to respect patients’ backgrounds. For example, integrating local idioms or storytelling techniques into therapy for children has been shown to improve engagement.</w:t>
      </w:r>
    </w:p>
    <w:p>
      <w:pPr>
        <w:pStyle w:val="BodyText"/>
      </w:pPr>
      <w:r>
        <w:t xml:space="preserve">Furthermore, the study highlights a growing emphasis on early intervention programs in Medellín’s public healthcare system. These programs aim to identify communication disorders in preschool children and provide timely support, which aligns with national policies promoting inclusive education under Colombia’s 2016 Constitution.</w:t>
      </w:r>
    </w:p>
    <w:bookmarkEnd w:id="22"/>
    <w:bookmarkStart w:id="23" w:name="discussion"/>
    <w:p>
      <w:pPr>
        <w:pStyle w:val="Heading2"/>
      </w:pPr>
      <w:r>
        <w:t xml:space="preserve">Discussion</w:t>
      </w:r>
    </w:p>
    <w:p>
      <w:pPr>
        <w:pStyle w:val="FirstParagraph"/>
      </w:pPr>
      <w:r>
        <w:t xml:space="preserve">The role of Speech Therapists in Medellín reflects a dynamic interplay between professional expertise, local context, and national healthcare priorities. While resource limitations persist, the profession demonstrates resilience through innovation and community collaboration. For instance, partnerships between Speech Therapists and NGOs like Fundación para la Atención de Personas con Discapacidad (FAPD) have enabled outreach programs targeting underserved populations.</w:t>
      </w:r>
    </w:p>
    <w:p>
      <w:pPr>
        <w:pStyle w:val="BodyText"/>
      </w:pPr>
      <w:r>
        <w:t xml:space="preserve">The integration of teletherapy in Medellín is a notable trend that aligns with global shifts toward digital healthcare. However, the effectiveness of these platforms depends on patients’ access to stable internet and devices, which remains uneven across socioeconomic strata. This disparity underscores the need for policies addressing digital equity in Colombia’s healthcare sector.</w:t>
      </w:r>
    </w:p>
    <w:p>
      <w:pPr>
        <w:pStyle w:val="BodyText"/>
      </w:pPr>
      <w:r>
        <w:t xml:space="preserve">Culturally tailored approaches also emerged as a critical factor in treatment success. Speech Therapists emphasized the importance of building trust with patients from marginalized communities, often requiring additional training to navigate cultural nuances. For example, therapists working with Afro-Colombian populations in Medellín have noted the value of incorporating music and dance—elements deeply rooted in their culture—into therapy sessions.</w:t>
      </w:r>
    </w:p>
    <w:bookmarkEnd w:id="23"/>
    <w:bookmarkStart w:id="24" w:name="conclusion"/>
    <w:p>
      <w:pPr>
        <w:pStyle w:val="Heading2"/>
      </w:pPr>
      <w:r>
        <w:t xml:space="preserve">Conclusion</w:t>
      </w:r>
    </w:p>
    <w:p>
      <w:pPr>
        <w:pStyle w:val="FirstParagraph"/>
      </w:pPr>
      <w:r>
        <w:t xml:space="preserve">In conclusion, this Master Thesis underscores the vital role of Speech Therapists in Medellín as they navigate the complexities of Colombia’s healthcare landscape. Their work is instrumental in improving communication outcomes for individuals across diverse socioeconomic and cultural backgrounds. The study highlights both the challenges faced by professionals and the innovative strategies they employ to deliver effective care.</w:t>
      </w:r>
    </w:p>
    <w:p>
      <w:pPr>
        <w:pStyle w:val="BodyText"/>
      </w:pPr>
      <w:r>
        <w:t xml:space="preserve">Future research should focus on expanding teletherapy infrastructure, promoting interdisciplinary collaboration between Speech Therapists and educators, and advocating for increased funding for communication disorder services in Medellín. By addressing these areas, Colombia can further strengthen its commitment to inclusive healthcare and ensure that all citizens—regardless of location or background—have equitable access to speech therapy services.</w:t>
      </w:r>
    </w:p>
    <w:bookmarkEnd w:id="24"/>
    <w:bookmarkStart w:id="25" w:name="references"/>
    <w:p>
      <w:pPr>
        <w:pStyle w:val="Heading2"/>
      </w:pPr>
      <w:r>
        <w:t xml:space="preserve">References</w:t>
      </w:r>
    </w:p>
    <w:p>
      <w:pPr>
        <w:numPr>
          <w:ilvl w:val="0"/>
          <w:numId w:val="1001"/>
        </w:numPr>
        <w:pStyle w:val="Compact"/>
      </w:pPr>
      <w:r>
        <w:t xml:space="preserve">Ministerio de Salud y Protección Social. (2021). *Reporte Nacional de Discapacidades en Colombia*. Bogotá, Colombia.</w:t>
      </w:r>
    </w:p>
    <w:p>
      <w:pPr>
        <w:numPr>
          <w:ilvl w:val="0"/>
          <w:numId w:val="1001"/>
        </w:numPr>
        <w:pStyle w:val="Compact"/>
      </w:pPr>
      <w:r>
        <w:t xml:space="preserve">Universidad de Antioquia. (2020). *Estudio sobre Intervención Temprana en Medellín*. Medellín, Colombia.</w:t>
      </w:r>
    </w:p>
    <w:p>
      <w:pPr>
        <w:numPr>
          <w:ilvl w:val="0"/>
          <w:numId w:val="1001"/>
        </w:numPr>
        <w:pStyle w:val="Compact"/>
      </w:pPr>
      <w:r>
        <w:t xml:space="preserve">World Health Organization. (2019). *Global Status Report on Health Promotion*. Geneva, Switzerland.</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Colombia Medellín</dc:title>
  <dc:creator/>
  <dc:language>en</dc:language>
  <cp:keywords/>
  <dcterms:created xsi:type="dcterms:W3CDTF">2026-07-23T15:10:54Z</dcterms:created>
  <dcterms:modified xsi:type="dcterms:W3CDTF">2026-07-23T15:10:54Z</dcterms:modified>
</cp:coreProperties>
</file>

<file path=docProps/custom.xml><?xml version="1.0" encoding="utf-8"?>
<Properties xmlns="http://schemas.openxmlformats.org/officeDocument/2006/custom-properties" xmlns:vt="http://schemas.openxmlformats.org/officeDocument/2006/docPropsVTypes"/>
</file>