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Speech</w:t>
      </w:r>
      <w:r>
        <w:t xml:space="preserve"> </w:t>
      </w:r>
      <w:r>
        <w:t xml:space="preserve">Therapist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1" w:name="Xaec3fb8bb86e0ac259ac3767197c8414a75fe9a"/>
    <w:p>
      <w:pPr>
        <w:pStyle w:val="Heading1"/>
      </w:pPr>
      <w:r>
        <w:t xml:space="preserve">Master Thesis: The Role and Challenges of Speech Therapists in Germany, Munich</w:t>
      </w:r>
    </w:p>
    <w:bookmarkStart w:id="20" w:name="abstract"/>
    <w:p>
      <w:pPr>
        <w:pStyle w:val="Heading2"/>
      </w:pPr>
      <w:r>
        <w:t xml:space="preserve">Abstract</w:t>
      </w:r>
    </w:p>
    <w:p>
      <w:pPr>
        <w:pStyle w:val="FirstParagraph"/>
      </w:pPr>
      <w:r>
        <w:t xml:space="preserve">This Master Thesis explores the professional landscape of Speech Therapists operating within the healthcare system of Germany, with a focus on Munich. It examines the unique challenges faced by speech therapists in this region, including regulatory frameworks, cultural considerations, and technological advancements. The study also highlights case studies from Munich-based clinics to provide practical insights into effective interventions tailored to German patients.</w:t>
      </w:r>
    </w:p>
    <w:bookmarkEnd w:id="20"/>
    <w:bookmarkStart w:id="21" w:name="introduction"/>
    <w:p>
      <w:pPr>
        <w:pStyle w:val="Heading2"/>
      </w:pPr>
      <w:r>
        <w:t xml:space="preserve">Introduction</w:t>
      </w:r>
    </w:p>
    <w:p>
      <w:pPr>
        <w:pStyle w:val="FirstParagraph"/>
      </w:pPr>
      <w:r>
        <w:t xml:space="preserve">The field of Speech Therapy is integral to healthcare systems worldwide, and Germany’s structured approach to healthcare has positioned Speech Therapists as vital professionals. In Munich, a city renowned for its medical expertise and innovation, the role of a Speech Therapist extends beyond clinical settings into education, research, and community health programs. This thesis investigates how the specific socio-cultural context of Munich influences the practice of speech therapy in Germany.</w:t>
      </w:r>
    </w:p>
    <w:bookmarkEnd w:id="21"/>
    <w:bookmarkStart w:id="22" w:name="Xfc65d4990b31d3bf3ff07099c9106778dd3ac47"/>
    <w:p>
      <w:pPr>
        <w:pStyle w:val="Heading2"/>
      </w:pPr>
      <w:r>
        <w:t xml:space="preserve">Germany’s Healthcare Framework for Speech Therapists</w:t>
      </w:r>
    </w:p>
    <w:p>
      <w:pPr>
        <w:pStyle w:val="FirstParagraph"/>
      </w:pPr>
      <w:r>
        <w:t xml:space="preserve">In Germany, Speech Therapists (Logopäd*innen) are recognized as independent professionals under the German Social Code (SGB V). However, their integration into the public healthcare system is nuanced. In Munich, therapists often work in hospitals, schools, and private clinics under strict regulations set by the Bavarian Ministry of Health. Key responsibilities include diagnosing speech disorders, providing therapeutic interventions for children with developmental delays or adults recovering from strokes.</w:t>
      </w:r>
    </w:p>
    <w:bookmarkEnd w:id="22"/>
    <w:bookmarkStart w:id="23" w:name="cultural-and-linguistic-considerations"/>
    <w:p>
      <w:pPr>
        <w:pStyle w:val="Heading2"/>
      </w:pPr>
      <w:r>
        <w:t xml:space="preserve">Cultural and Linguistic Considerations</w:t>
      </w:r>
    </w:p>
    <w:p>
      <w:pPr>
        <w:pStyle w:val="FirstParagraph"/>
      </w:pPr>
      <w:r>
        <w:t xml:space="preserve">Munich’s multilingual environment presents both opportunities and challenges. As a hub for international businesses and universities, the city hosts patients from diverse linguistic backgrounds. Speech Therapists in Munich must adapt their methods to address dialectal variations (e.g., Bavarian German) while ensuring clarity in communication with non-native speakers. Additionally, cultural sensitivity is crucial when working with immigrant communities, where language barriers may exacerbate existing speech disorders.</w:t>
      </w:r>
    </w:p>
    <w:bookmarkEnd w:id="23"/>
    <w:bookmarkStart w:id="24" w:name="technological-advancements-in-munich"/>
    <w:p>
      <w:pPr>
        <w:pStyle w:val="Heading2"/>
      </w:pPr>
      <w:r>
        <w:t xml:space="preserve">Technological Advancements in Munich</w:t>
      </w:r>
    </w:p>
    <w:p>
      <w:pPr>
        <w:pStyle w:val="FirstParagraph"/>
      </w:pPr>
      <w:r>
        <w:t xml:space="preserve">Munich’s reputation as a technological innovation leader extends to healthcare. Speech Therapists in the city have access to cutting-edge tools such as AI-driven speech analysis software, teletherapy platforms, and augmented reality (AR) systems for immersive therapy sessions. For instance, clinics like</w:t>
      </w:r>
      <w:r>
        <w:t xml:space="preserve"> </w:t>
      </w:r>
      <w:r>
        <w:rPr>
          <w:iCs/>
          <w:i/>
        </w:rPr>
        <w:t xml:space="preserve">Logopädisches Zentrum München</w:t>
      </w:r>
      <w:r>
        <w:t xml:space="preserve"> </w:t>
      </w:r>
      <w:r>
        <w:t xml:space="preserve">integrate these technologies to improve patient outcomes while adhering to Germany’s stringent data protection laws (DSGVO).</w:t>
      </w:r>
    </w:p>
    <w:bookmarkEnd w:id="24"/>
    <w:bookmarkStart w:id="25" w:name="X89bdbfd8716f00d59cc823e93516af7d94299dd"/>
    <w:p>
      <w:pPr>
        <w:pStyle w:val="Heading2"/>
      </w:pPr>
      <w:r>
        <w:t xml:space="preserve">Educational Requirements for Speech Therapists in Germany</w:t>
      </w:r>
    </w:p>
    <w:p>
      <w:pPr>
        <w:pStyle w:val="FirstParagraph"/>
      </w:pPr>
      <w:r>
        <w:t xml:space="preserve">To practice as a Speech Therapist in Germany, including Munich, one must complete a state-approved degree program. The Master of Science in Logopedics (M.Sc.) is the standard qualification, with curricula emphasizing phonetics, neurology, and pedagogical methods. In Munich, students often pursue this degree at institutions like</w:t>
      </w:r>
      <w:r>
        <w:t xml:space="preserve"> </w:t>
      </w:r>
      <w:r>
        <w:rPr>
          <w:iCs/>
          <w:i/>
        </w:rPr>
        <w:t xml:space="preserve">Ludwig-Maximilians-Universität München (LMU)</w:t>
      </w:r>
      <w:r>
        <w:t xml:space="preserve"> </w:t>
      </w:r>
      <w:r>
        <w:t xml:space="preserve">or</w:t>
      </w:r>
      <w:r>
        <w:t xml:space="preserve"> </w:t>
      </w:r>
      <w:r>
        <w:rPr>
          <w:iCs/>
          <w:i/>
        </w:rPr>
        <w:t xml:space="preserve">Friedrich-Alexander-Universität Erlangen-Nürnberg</w:t>
      </w:r>
      <w:r>
        <w:t xml:space="preserve">. The thesis component of the program is designed to align with practical challenges faced in German healthcare settings.</w:t>
      </w:r>
    </w:p>
    <w:bookmarkEnd w:id="25"/>
    <w:bookmarkStart w:id="26" w:name="case-studies-from-munich-based-clinics"/>
    <w:p>
      <w:pPr>
        <w:pStyle w:val="Heading2"/>
      </w:pPr>
      <w:r>
        <w:t xml:space="preserve">Case Studies from Munich-Based Clinics</w:t>
      </w:r>
    </w:p>
    <w:p>
      <w:pPr>
        <w:pStyle w:val="FirstParagraph"/>
      </w:pPr>
      <w:r>
        <w:rPr>
          <w:bCs/>
          <w:b/>
        </w:rPr>
        <w:t xml:space="preserve">Clinic A: Integration of Multilingual Patients</w:t>
      </w:r>
      <w:r>
        <w:br/>
      </w:r>
      <w:r>
        <w:t xml:space="preserve">This study examines how a Munich clinic successfully adapted its therapy methods for patients with Arabic and Turkish backgrounds. Strategies included bilingual assessments and culturally tailored communication techniques.</w:t>
      </w:r>
    </w:p>
    <w:p>
      <w:pPr>
        <w:pStyle w:val="BodyText"/>
      </w:pPr>
      <w:r>
        <w:rPr>
          <w:bCs/>
          <w:b/>
        </w:rPr>
        <w:t xml:space="preserve">Clinic B: Teletherapy During the Pandemic</w:t>
      </w:r>
      <w:r>
        <w:br/>
      </w:r>
      <w:r>
        <w:t xml:space="preserve">With lockdown restrictions, Clinic B in Munich transitioned to teletherapy, leveraging platforms like Zoom and Microsoft Teams. The study highlights challenges such as technical barriers and the need for digital literacy among elderly patients.</w:t>
      </w:r>
    </w:p>
    <w:bookmarkEnd w:id="26"/>
    <w:bookmarkStart w:id="27" w:name="professional-challenges-in-munich"/>
    <w:p>
      <w:pPr>
        <w:pStyle w:val="Heading2"/>
      </w:pPr>
      <w:r>
        <w:t xml:space="preserve">Professional Challenges in Munich</w:t>
      </w:r>
    </w:p>
    <w:p>
      <w:pPr>
        <w:pStyle w:val="FirstParagraph"/>
      </w:pPr>
      <w:r>
        <w:t xml:space="preserve">Despite advancements, Speech Therapists in Munich face systemic challenges. These include high patient-to-therapist ratios in public healthcare facilities, limited funding for private practice, and the pressure to meet Germany’s quality benchmarks (Qualitätssicherung). Additionally, the aging population increases demand for geriatric speech therapy services.</w:t>
      </w:r>
    </w:p>
    <w:bookmarkEnd w:id="27"/>
    <w:bookmarkStart w:id="28" w:name="conclusion"/>
    <w:p>
      <w:pPr>
        <w:pStyle w:val="Heading2"/>
      </w:pPr>
      <w:r>
        <w:t xml:space="preserve">Conclusion</w:t>
      </w:r>
    </w:p>
    <w:p>
      <w:pPr>
        <w:pStyle w:val="FirstParagraph"/>
      </w:pPr>
      <w:r>
        <w:t xml:space="preserve">This Master Thesis underscores the critical role of Speech Therapists in Germany’s healthcare system, particularly within Munich. The city’s unique blend of tradition and innovation offers both challenges and opportunities for professionals in the field. By addressing cultural, technological, and regulatory factors, Speech Therapists can continue to provide effective care to a diverse patient population while contributing to the broader healthcare ecosystem of Germany.</w:t>
      </w:r>
    </w:p>
    <w:bookmarkEnd w:id="28"/>
    <w:bookmarkStart w:id="29" w:name="references"/>
    <w:p>
      <w:pPr>
        <w:pStyle w:val="Heading2"/>
      </w:pPr>
      <w:r>
        <w:t xml:space="preserve">References</w:t>
      </w:r>
    </w:p>
    <w:p>
      <w:pPr>
        <w:numPr>
          <w:ilvl w:val="0"/>
          <w:numId w:val="1001"/>
        </w:numPr>
        <w:pStyle w:val="Compact"/>
      </w:pPr>
      <w:r>
        <w:t xml:space="preserve">Bavarian Ministry of Health. (2023).</w:t>
      </w:r>
      <w:r>
        <w:t xml:space="preserve"> </w:t>
      </w:r>
      <w:r>
        <w:rPr>
          <w:iCs/>
          <w:i/>
        </w:rPr>
        <w:t xml:space="preserve">Regulation Guidelines for Speech Therapists in Bavaria</w:t>
      </w:r>
      <w:r>
        <w:t xml:space="preserve">.</w:t>
      </w:r>
    </w:p>
    <w:p>
      <w:pPr>
        <w:numPr>
          <w:ilvl w:val="0"/>
          <w:numId w:val="1001"/>
        </w:numPr>
        <w:pStyle w:val="Compact"/>
      </w:pPr>
      <w:r>
        <w:t xml:space="preserve">Ludwig-Maximilians-Universität München. (2023).</w:t>
      </w:r>
      <w:r>
        <w:t xml:space="preserve"> </w:t>
      </w:r>
      <w:r>
        <w:rPr>
          <w:iCs/>
          <w:i/>
        </w:rPr>
        <w:t xml:space="preserve">Master of Science in Logopedics Program Handbook</w:t>
      </w:r>
      <w:r>
        <w:t xml:space="preserve">.</w:t>
      </w:r>
    </w:p>
    <w:p>
      <w:pPr>
        <w:numPr>
          <w:ilvl w:val="0"/>
          <w:numId w:val="1001"/>
        </w:numPr>
        <w:pStyle w:val="Compact"/>
      </w:pPr>
      <w:r>
        <w:t xml:space="preserve">Friedrich-Alexander-Universität Erlangen-Nürnberg. (2023).</w:t>
      </w:r>
      <w:r>
        <w:t xml:space="preserve"> </w:t>
      </w:r>
      <w:r>
        <w:rPr>
          <w:iCs/>
          <w:i/>
        </w:rPr>
        <w:t xml:space="preserve">Clinical Research in Speech Therapy: A German Perspective</w:t>
      </w:r>
      <w:r>
        <w:t xml:space="preserve">.</w:t>
      </w:r>
    </w:p>
    <w:bookmarkEnd w:id="29"/>
    <w:bookmarkStart w:id="30" w:name="appendix"/>
    <w:p>
      <w:pPr>
        <w:pStyle w:val="Heading2"/>
      </w:pPr>
      <w:r>
        <w:t xml:space="preserve">Appendix</w:t>
      </w:r>
    </w:p>
    <w:p>
      <w:pPr>
        <w:pStyle w:val="FirstParagraph"/>
      </w:pPr>
      <w:r>
        <w:rPr>
          <w:bCs/>
          <w:b/>
        </w:rPr>
        <w:t xml:space="preserve">Appendix 1:</w:t>
      </w:r>
      <w:r>
        <w:t xml:space="preserve"> </w:t>
      </w:r>
      <w:r>
        <w:t xml:space="preserve">Survey Results from Munich-Based Speech Therapists (n=50)</w:t>
      </w:r>
      <w:r>
        <w:br/>
      </w:r>
      <w:r>
        <w:rPr>
          <w:bCs/>
          <w:b/>
        </w:rPr>
        <w:t xml:space="preserve">Appendix 2:</w:t>
      </w:r>
      <w:r>
        <w:t xml:space="preserve"> </w:t>
      </w:r>
      <w:r>
        <w:t xml:space="preserve">Case Study Data Tables</w:t>
      </w:r>
      <w:r>
        <w:br/>
      </w:r>
      <w:r>
        <w:rPr>
          <w:bCs/>
          <w:b/>
        </w:rPr>
        <w:t xml:space="preserve">Appendix 3:</w:t>
      </w:r>
      <w:r>
        <w:t xml:space="preserve"> </w:t>
      </w:r>
      <w:r>
        <w:t xml:space="preserve">Interview Transcripts with Patients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Speech Therapist in Germany Munich</dc:title>
  <dc:creator/>
  <dc:language>en</dc:language>
  <cp:keywords/>
  <dcterms:created xsi:type="dcterms:W3CDTF">2026-05-02T16:44:08Z</dcterms:created>
  <dcterms:modified xsi:type="dcterms:W3CDTF">2026-05-02T16:44:08Z</dcterms:modified>
</cp:coreProperties>
</file>

<file path=docProps/custom.xml><?xml version="1.0" encoding="utf-8"?>
<Properties xmlns="http://schemas.openxmlformats.org/officeDocument/2006/custom-properties" xmlns:vt="http://schemas.openxmlformats.org/officeDocument/2006/docPropsVTypes"/>
</file>