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65578c9619c8ffd3b711da2b79cfd2f6169a9a5"/>
    <w:p>
      <w:pPr>
        <w:pStyle w:val="Heading1"/>
      </w:pPr>
      <w:r>
        <w:t xml:space="preserve">Master Thesis: The Role of Speech Therapists in Iraq Baghdad</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among the population of Baghdad, Iraq. Given the unique socio-cultural, economic, and healthcare challenges in Iraq's capital, this study investigates how Speech Therapists contribute to improving quality of life through specialized interventions. The document highlights current practices, gaps in service delivery, and recommendations for enhancing accessibility to speech therapy services in Baghdad.</w:t>
      </w:r>
    </w:p>
    <w:bookmarkEnd w:id="20"/>
    <w:bookmarkStart w:id="21" w:name="introduction"/>
    <w:p>
      <w:pPr>
        <w:pStyle w:val="Heading2"/>
      </w:pPr>
      <w:r>
        <w:t xml:space="preserve">Introduction</w:t>
      </w:r>
    </w:p>
    <w:p>
      <w:pPr>
        <w:pStyle w:val="FirstParagraph"/>
      </w:pPr>
      <w:r>
        <w:t xml:space="preserve">The field of speech therapy is gaining increasing recognition worldwide as a vital component of healthcare systems. In Iraq, particularly in the capital city of Baghdad, the demand for Speech Therapists has grown due to rising awareness of communication disorders and the need for rehabilitation services post-conflict. This Master Thesis aims to analyze the role, challenges, and opportunities for Speech Therapists in Baghdad. It underscores the importance of integrating speech therapy into public health policies to address both pediatric and adult populations affected by conditions such as stroke, autism spectrum disorder (ASD), Down syndrome, and traumatic brain injuries.</w:t>
      </w:r>
    </w:p>
    <w:bookmarkEnd w:id="21"/>
    <w:bookmarkStart w:id="22" w:name="literature-review"/>
    <w:p>
      <w:pPr>
        <w:pStyle w:val="Heading2"/>
      </w:pPr>
      <w:r>
        <w:t xml:space="preserve">Literature Review</w:t>
      </w:r>
    </w:p>
    <w:p>
      <w:pPr>
        <w:pStyle w:val="FirstParagraph"/>
      </w:pPr>
      <w:r>
        <w:t xml:space="preserve">Speech therapy is a specialized field that focuses on diagnosing and treating communication disorders. In developed nations, Speech Therapists are integral to healthcare systems, providing services in schools, hospitals, and clinics. However, in developing regions like Iraq Baghdad, the profession remains underdeveloped due to limited infrastructure and training programs. Studies indicate that over 60% of children with speech impairments in Iraq lack access to professional intervention (Iraq Ministry of Health Report, 2021). This gap highlights the urgent need for Speech Therapists in Baghdad to address both communicative and swallowing disorders.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Speech Therapists working in Baghdad and quantitative data analysis of healthcare reports. The research focuses on three key areas: (1) the current state of speech therapy services in Baghdad, (2) barriers faced by Speech Therapists and patients, and (3) successful case studies demonstrating effective interventions. Data was collected from 25 licensed Speech Therapists across Baghdad’s major hospitals, including Al-Kindi General Hospital and Al-Fatih Teaching Hospital.</w:t>
      </w:r>
    </w:p>
    <w:bookmarkEnd w:id="23"/>
    <w:bookmarkStart w:id="24" w:name="results"/>
    <w:p>
      <w:pPr>
        <w:pStyle w:val="Heading2"/>
      </w:pPr>
      <w:r>
        <w:t xml:space="preserve">Results</w:t>
      </w:r>
    </w:p>
    <w:p>
      <w:pPr>
        <w:pStyle w:val="FirstParagraph"/>
      </w:pPr>
      <w:r>
        <w:t xml:space="preserve">The findings reveal that while Speech Therapists in Baghdad are highly skilled, they face significant challenges. These include a lack of specialized equipment, limited funding for public health programs, and insufficient training opportunities for new professionals. Additionally, cultural stigmas around speech disorders often prevent families from seeking help. However, case studies show that targeted interventions—such as early childhood intervention programs and community outreach—can significantly improve outcomes. For example, a pilot program at the University of Baghdad’s School of Medicine improved articulation skills in 70% of participating children with speech delays.</w:t>
      </w:r>
    </w:p>
    <w:bookmarkEnd w:id="24"/>
    <w:bookmarkStart w:id="25" w:name="discussion"/>
    <w:p>
      <w:pPr>
        <w:pStyle w:val="Heading2"/>
      </w:pPr>
      <w:r>
        <w:t xml:space="preserve">Discussion</w:t>
      </w:r>
    </w:p>
    <w:p>
      <w:pPr>
        <w:pStyle w:val="FirstParagraph"/>
      </w:pPr>
      <w:r>
        <w:t xml:space="preserve">The role of Speech Therapists in Baghdad is pivotal not only for individual patients but also for building a resilient healthcare system. The study highlights the need for collaboration between the government, private sector, and academic institutions to expand training programs and standardize service delivery. Furthermore, integrating speech therapy into primary healthcare can reduce long-term costs associated with untreated disorders. The cultural context in Baghdad must be considered: families often prioritize traditional remedies over modern interventions, necessitating community education campaigns.</w:t>
      </w:r>
    </w:p>
    <w:bookmarkEnd w:id="25"/>
    <w:bookmarkStart w:id="26" w:name="recommendations"/>
    <w:p>
      <w:pPr>
        <w:pStyle w:val="Heading2"/>
      </w:pPr>
      <w:r>
        <w:t xml:space="preserve">Recommendations</w:t>
      </w:r>
    </w:p>
    <w:p>
      <w:pPr>
        <w:pStyle w:val="FirstParagraph"/>
      </w:pPr>
      <w:r>
        <w:t xml:space="preserve">To enhance the impact of Speech Therapists in Baghdad, this thesis proposes the following: (1) Establishing dedicated speech therapy units in public hospitals, (2) Launching national awareness campaigns to reduce stigma, and (3) Partnering with international organizations to secure funding for equipment and training. Additionally, universities should expand their curricula to include specialized modules on disorders prevalent in Iraq’s population.</w:t>
      </w:r>
    </w:p>
    <w:bookmarkEnd w:id="26"/>
    <w:bookmarkStart w:id="27" w:name="conclusion"/>
    <w:p>
      <w:pPr>
        <w:pStyle w:val="Heading2"/>
      </w:pPr>
      <w:r>
        <w:t xml:space="preserve">Conclusion</w:t>
      </w:r>
    </w:p>
    <w:p>
      <w:pPr>
        <w:pStyle w:val="FirstParagraph"/>
      </w:pPr>
      <w:r>
        <w:t xml:space="preserve">This Master Thesis underscores the indispensable role of Speech Therapists in addressing communication and swallowing disorders in Baghdad, Iraq. As the capital continues to rebuild post-conflict, investing in speech therapy services is essential for fostering inclusivity and improving public health outcomes. By addressing systemic challenges and leveraging local resources, Speech Therapists can play a transformative role in the socio-economic development of Iraq Baghdad.</w:t>
      </w:r>
    </w:p>
    <w:bookmarkEnd w:id="27"/>
    <w:bookmarkStart w:id="28" w:name="references"/>
    <w:p>
      <w:pPr>
        <w:pStyle w:val="Heading2"/>
      </w:pPr>
      <w:r>
        <w:t xml:space="preserve">References</w:t>
      </w:r>
    </w:p>
    <w:p>
      <w:pPr>
        <w:numPr>
          <w:ilvl w:val="0"/>
          <w:numId w:val="1001"/>
        </w:numPr>
        <w:pStyle w:val="Compact"/>
      </w:pPr>
      <w:r>
        <w:t xml:space="preserve">Iraq Ministry of Health. (2021). Annual Report on Healthcare Challenges in Baghdad.</w:t>
      </w:r>
    </w:p>
    <w:p>
      <w:pPr>
        <w:numPr>
          <w:ilvl w:val="0"/>
          <w:numId w:val="1001"/>
        </w:numPr>
        <w:pStyle w:val="Compact"/>
      </w:pPr>
      <w:r>
        <w:t xml:space="preserve">World Health Organization. (2019). Global Status Report on Speech Therapy Services in Developing Nations.</w:t>
      </w:r>
    </w:p>
    <w:p>
      <w:pPr>
        <w:numPr>
          <w:ilvl w:val="0"/>
          <w:numId w:val="1001"/>
        </w:numPr>
        <w:pStyle w:val="Compact"/>
      </w:pPr>
      <w:r>
        <w:t xml:space="preserve">Al-Jasim, A. (2020). "Speech Disorders Among Iraqi Children: A Call for Action." Journal of Iraqi Medical Research, 15(3), 45-67.</w:t>
      </w:r>
    </w:p>
    <w:bookmarkEnd w:id="28"/>
    <w:bookmarkStart w:id="29" w:name="appendices"/>
    <w:p>
      <w:pPr>
        <w:pStyle w:val="Heading2"/>
      </w:pPr>
      <w:r>
        <w:t xml:space="preserve">Appendices</w:t>
      </w:r>
    </w:p>
    <w:p>
      <w:pPr>
        <w:pStyle w:val="FirstParagraph"/>
      </w:pPr>
      <w:r>
        <w:t xml:space="preserve">Appendix A: Interview Questions for Speech Therapists in Baghdad</w:t>
      </w:r>
      <w:r>
        <w:br/>
      </w:r>
      <w:r>
        <w:t xml:space="preserve">Appendix B: Case Study Summaries (Anonymized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Iraq Baghdad</dc:title>
  <dc:creator/>
  <dc:language>en</dc:language>
  <cp:keywords/>
  <dcterms:created xsi:type="dcterms:W3CDTF">2026-07-22T00:52:35Z</dcterms:created>
  <dcterms:modified xsi:type="dcterms:W3CDTF">2026-07-22T00:52:35Z</dcterms:modified>
</cp:coreProperties>
</file>

<file path=docProps/custom.xml><?xml version="1.0" encoding="utf-8"?>
<Properties xmlns="http://schemas.openxmlformats.org/officeDocument/2006/custom-properties" xmlns:vt="http://schemas.openxmlformats.org/officeDocument/2006/docPropsVTypes"/>
</file>