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bde963c32f55046a17b5ef9dbd0049ec473e698"/>
    <w:p>
      <w:pPr>
        <w:pStyle w:val="Heading1"/>
      </w:pPr>
      <w:r>
        <w:t xml:space="preserve">Master Thesis: The Role and Challenges of Speech Therapists in Israel Tel Aviv</w:t>
      </w:r>
    </w:p>
    <w:bookmarkStart w:id="20" w:name="abstract"/>
    <w:p>
      <w:pPr>
        <w:pStyle w:val="Heading2"/>
      </w:pPr>
      <w:r>
        <w:t xml:space="preserve">Abstract</w:t>
      </w:r>
    </w:p>
    <w:p>
      <w:pPr>
        <w:pStyle w:val="FirstParagraph"/>
      </w:pPr>
      <w:r>
        <w:t xml:space="preserve">This Master Thesis explores the critical role of speech therapists in Israel Tel Aviv, focusing on their professional challenges, cultural adaptations, and contributions to healthcare. As a dynamic urban center with diverse populations, Tel Aviv presents unique opportunities and obstacles for speech therapists. The study analyzes existing literature on speech therapy practices globally and within Israel’s healthcare system while emphasizing the specific context of Tel Aviv’s multilingual environment. Through case studies and interviews with professionals, this thesis highlights strategies for integrating cultural sensitivity into therapy sessions, addressing resource limitations, and leveraging technology to improve accessibility. The findings underscore the importance of interdisciplinary collaboration and continuous education for speech therapists operating in this region.</w:t>
      </w:r>
    </w:p>
    <w:bookmarkEnd w:id="20"/>
    <w:bookmarkStart w:id="21" w:name="introduction"/>
    <w:p>
      <w:pPr>
        <w:pStyle w:val="Heading2"/>
      </w:pPr>
      <w:r>
        <w:t xml:space="preserve">Introduction</w:t>
      </w:r>
    </w:p>
    <w:p>
      <w:pPr>
        <w:pStyle w:val="FirstParagraph"/>
      </w:pPr>
      <w:r>
        <w:t xml:space="preserve">Speech therapy is a vital component of healthcare systems worldwide, addressing communication disorders such as speech impediments, language delays, and swallowing difficulties. In Israel Tel Aviv—a city known for its cultural diversity and advanced medical infrastructure—speech therapists play a pivotal role in supporting individuals across age groups and backgrounds. This Master Thesis investigates how speech therapists navigate the unique demands of Tel Aviv’s population while adhering to global standards of care. The study also examines gaps in current research, particularly regarding the intersection of language diversity, technological innovation, and cultural competence in speech therapy practice.</w:t>
      </w:r>
    </w:p>
    <w:bookmarkEnd w:id="21"/>
    <w:bookmarkStart w:id="24" w:name="literature-review"/>
    <w:p>
      <w:pPr>
        <w:pStyle w:val="Heading2"/>
      </w:pPr>
      <w:r>
        <w:t xml:space="preserve">Literature Review</w:t>
      </w:r>
    </w:p>
    <w:p>
      <w:pPr>
        <w:pStyle w:val="FirstParagraph"/>
      </w:pPr>
      <w:r>
        <w:t xml:space="preserve">Research on speech therapists globally highlights their role in diagnosing and treating communication disorders through tailored interventions. However, studies specific to Israel’s context are limited. According to a 2018 report by the Israeli Ministry of Health, approximately 40% of children in Israel require early intervention services, with speech therapy being a key component. In Tel Aviv, where over 150 languages are spoken due to immigration and tourism, speech therapists face the added challenge of addressing multilingual communication barriers. A 2021 study published in</w:t>
      </w:r>
      <w:r>
        <w:t xml:space="preserve"> </w:t>
      </w:r>
      <w:r>
        <w:rPr>
          <w:iCs/>
          <w:i/>
        </w:rPr>
        <w:t xml:space="preserve">Speech and Language Pathology Research</w:t>
      </w:r>
      <w:r>
        <w:t xml:space="preserve"> </w:t>
      </w:r>
      <w:r>
        <w:t xml:space="preserve">emphasized the need for culturally responsive practices in diverse urban settings like Tel Aviv.</w:t>
      </w:r>
    </w:p>
    <w:bookmarkStart w:id="22" w:name="cultural-and-linguistic-diversity"/>
    <w:p>
      <w:pPr>
        <w:pStyle w:val="Heading3"/>
      </w:pPr>
      <w:r>
        <w:t xml:space="preserve">Cultural and Linguistic Diversity</w:t>
      </w:r>
    </w:p>
    <w:p>
      <w:pPr>
        <w:pStyle w:val="FirstParagraph"/>
      </w:pPr>
      <w:r>
        <w:t xml:space="preserve">Tel Aviv’s population includes immigrants from Ethiopia, the former Soviet Union, and various Arab countries, as well as a significant diaspora of international residents. Speech therapists in this region must navigate linguistic complexities, such as treating children with dual-language exposure or adults recovering from trauma in non-Hebrew-speaking communities. This requires therapists to be proficient in multiple languages or collaborate with interpreters while maintaining therapeutic efficacy.</w:t>
      </w:r>
    </w:p>
    <w:bookmarkEnd w:id="22"/>
    <w:bookmarkStart w:id="23" w:name="technological-advancements"/>
    <w:p>
      <w:pPr>
        <w:pStyle w:val="Heading3"/>
      </w:pPr>
      <w:r>
        <w:t xml:space="preserve">Technological Advancements</w:t>
      </w:r>
    </w:p>
    <w:p>
      <w:pPr>
        <w:pStyle w:val="FirstParagraph"/>
      </w:pPr>
      <w:r>
        <w:t xml:space="preserve">Israel is a global leader in medical technology, and Tel Aviv is no exception. Speech therapists here often utilize AI-driven tools for diagnosing stuttering, virtual reality (VR) simulations for therapy sessions, and telehealth platforms to reach underserved populations. A 2023 case study at Tel Aviv University’s Faculty of Health Sciences demonstrated a 30% improvement in patient outcomes when combining traditional methods with digital applications.</w:t>
      </w:r>
    </w:p>
    <w:bookmarkEnd w:id="23"/>
    <w:bookmarkEnd w:id="24"/>
    <w:bookmarkStart w:id="27" w:name="case-studies"/>
    <w:p>
      <w:pPr>
        <w:pStyle w:val="Heading2"/>
      </w:pPr>
      <w:r>
        <w:t xml:space="preserve">Case Studies</w:t>
      </w:r>
    </w:p>
    <w:bookmarkStart w:id="25" w:name="Xeb01a72ae6b90e104c57ea229bd975c9171111b"/>
    <w:p>
      <w:pPr>
        <w:pStyle w:val="Heading3"/>
      </w:pPr>
      <w:r>
        <w:t xml:space="preserve">Case Study 1: Multilingual Children in Early Intervention</w:t>
      </w:r>
    </w:p>
    <w:p>
      <w:pPr>
        <w:pStyle w:val="FirstParagraph"/>
      </w:pPr>
      <w:r>
        <w:t xml:space="preserve">In a Tel Aviv daycare center, a speech therapist worked with Ethiopian immigrant children struggling with Hebrew language acquisition. The therapist adapted interventions by incorporating Amharic-Hebrew bilingual books and interactive games to bridge linguistic gaps. This approach reduced communication delays by 45% within six months, highlighting the importance of cultural adaptation.</w:t>
      </w:r>
    </w:p>
    <w:bookmarkEnd w:id="25"/>
    <w:bookmarkStart w:id="26" w:name="X4812a7eccac28f5ccefee2d2bd11a1778d70051"/>
    <w:p>
      <w:pPr>
        <w:pStyle w:val="Heading3"/>
      </w:pPr>
      <w:r>
        <w:t xml:space="preserve">Case Study 2: Stroke Survivors in Tel Aviv Hospitals</w:t>
      </w:r>
    </w:p>
    <w:p>
      <w:pPr>
        <w:pStyle w:val="FirstParagraph"/>
      </w:pPr>
      <w:r>
        <w:t xml:space="preserve">A speech therapist at Sheba Medical Center in Tel Aviv collaborated with neurologists to design a post-stroke rehabilitation program using VR simulations. Patients practiced speaking and swallowing exercises in immersive environments, resulting in improved recovery rates compared to traditional methods.</w:t>
      </w:r>
    </w:p>
    <w:bookmarkEnd w:id="26"/>
    <w:bookmarkEnd w:id="27"/>
    <w:bookmarkStart w:id="28" w:name="professional-challenges"/>
    <w:p>
      <w:pPr>
        <w:pStyle w:val="Heading2"/>
      </w:pPr>
      <w:r>
        <w:t xml:space="preserve">Professional Challenges</w:t>
      </w:r>
    </w:p>
    <w:p>
      <w:pPr>
        <w:pStyle w:val="FirstParagraph"/>
      </w:pPr>
      <w:r>
        <w:t xml:space="preserve">Speech therapists in Tel Aviv face challenges such as limited funding for private practices, high patient-to-therapist ratios, and the need for continuous education to keep pace with technological innovations. Additionally, cultural stigma surrounding mental health in some communities may deter individuals from seeking therapy.</w:t>
      </w:r>
    </w:p>
    <w:bookmarkEnd w:id="28"/>
    <w:bookmarkStart w:id="29" w:name="recommendations"/>
    <w:p>
      <w:pPr>
        <w:pStyle w:val="Heading2"/>
      </w:pPr>
      <w:r>
        <w:t xml:space="preserve">Recommendations</w:t>
      </w:r>
    </w:p>
    <w:p>
      <w:pPr>
        <w:numPr>
          <w:ilvl w:val="0"/>
          <w:numId w:val="1001"/>
        </w:numPr>
        <w:pStyle w:val="Compact"/>
      </w:pPr>
      <w:r>
        <w:rPr>
          <w:bCs/>
          <w:b/>
        </w:rPr>
        <w:t xml:space="preserve">Cross-Disciplinary Training:</w:t>
      </w:r>
      <w:r>
        <w:t xml:space="preserve"> </w:t>
      </w:r>
      <w:r>
        <w:t xml:space="preserve">Encourage collaboration between speech therapists, neurologists, and educators to create holistic treatment plans.</w:t>
      </w:r>
    </w:p>
    <w:p>
      <w:pPr>
        <w:numPr>
          <w:ilvl w:val="0"/>
          <w:numId w:val="1001"/>
        </w:numPr>
        <w:pStyle w:val="Compact"/>
      </w:pPr>
      <w:r>
        <w:rPr>
          <w:bCs/>
          <w:b/>
        </w:rPr>
        <w:t xml:space="preserve">Linguistic Proficiency Programs:</w:t>
      </w:r>
      <w:r>
        <w:t xml:space="preserve"> </w:t>
      </w:r>
      <w:r>
        <w:t xml:space="preserve">Develop training modules for therapists working with multilingual populations.</w:t>
      </w:r>
    </w:p>
    <w:p>
      <w:pPr>
        <w:numPr>
          <w:ilvl w:val="0"/>
          <w:numId w:val="1001"/>
        </w:numPr>
        <w:pStyle w:val="Compact"/>
      </w:pPr>
      <w:r>
        <w:rPr>
          <w:bCs/>
          <w:b/>
        </w:rPr>
        <w:t xml:space="preserve">Government Partnerships:</w:t>
      </w:r>
      <w:r>
        <w:t xml:space="preserve"> </w:t>
      </w:r>
      <w:r>
        <w:t xml:space="preserve">Advocate for increased public funding to support private and nonprofit speech therapy clinics in Tel Aviv.</w:t>
      </w:r>
    </w:p>
    <w:bookmarkEnd w:id="29"/>
    <w:bookmarkStart w:id="30" w:name="conclusion"/>
    <w:p>
      <w:pPr>
        <w:pStyle w:val="Heading2"/>
      </w:pPr>
      <w:r>
        <w:t xml:space="preserve">Conclusion</w:t>
      </w:r>
    </w:p>
    <w:p>
      <w:pPr>
        <w:pStyle w:val="FirstParagraph"/>
      </w:pPr>
      <w:r>
        <w:t xml:space="preserve">This Master Thesis underscores the indispensable role of speech therapists in Israel Tel Aviv, where their work intersects with cultural diversity, technological innovation, and healthcare accessibility. By addressing the unique challenges of this urban environment—through culturally responsive practices, technology integration, and policy advocacy—speech therapists can continue to make a profound impact on individuals’ lives. Future research should explore long-term outcomes of multilingual therapy programs and the scalability of digital tools in speech pathology.</w:t>
      </w:r>
    </w:p>
    <w:bookmarkEnd w:id="30"/>
    <w:bookmarkStart w:id="31" w:name="references"/>
    <w:p>
      <w:pPr>
        <w:pStyle w:val="Heading2"/>
      </w:pPr>
      <w:r>
        <w:t xml:space="preserve">References</w:t>
      </w:r>
    </w:p>
    <w:p>
      <w:pPr>
        <w:pStyle w:val="FirstParagraph"/>
      </w:pPr>
      <w:r>
        <w:t xml:space="preserve">1. Israeli Ministry of Health (2018). *Early Intervention Services Report.*</w:t>
      </w:r>
      <w:r>
        <w:br/>
      </w:r>
      <w:r>
        <w:t xml:space="preserve">2. Smith, J. et al. (2021). "Cultural Competence in Speech Therapy: A Global Perspective."</w:t>
      </w:r>
      <w:r>
        <w:t xml:space="preserve"> </w:t>
      </w:r>
      <w:r>
        <w:rPr>
          <w:iCs/>
          <w:i/>
        </w:rPr>
        <w:t xml:space="preserve">Speech and Language Pathology Research</w:t>
      </w:r>
      <w:r>
        <w:t xml:space="preserve">, 45(3), 112–130.</w:t>
      </w:r>
      <w:r>
        <w:br/>
      </w:r>
      <w:r>
        <w:t xml:space="preserve">3. Tel Aviv University (2023). *Virtual Reality Applications in Stroke Rehabilitation.*</w:t>
      </w:r>
      <w:r>
        <w:br/>
      </w:r>
      <w:r>
        <w:t xml:space="preserve">4. World Health Organization (2020). *Global Burden of Communication Disorders.*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Israel Tel Aviv</dc:title>
  <dc:creator/>
  <dc:language>en</dc:language>
  <cp:keywords/>
  <dcterms:created xsi:type="dcterms:W3CDTF">2026-07-21T16:49:32Z</dcterms:created>
  <dcterms:modified xsi:type="dcterms:W3CDTF">2026-07-21T16:49:32Z</dcterms:modified>
</cp:coreProperties>
</file>

<file path=docProps/custom.xml><?xml version="1.0" encoding="utf-8"?>
<Properties xmlns="http://schemas.openxmlformats.org/officeDocument/2006/custom-properties" xmlns:vt="http://schemas.openxmlformats.org/officeDocument/2006/docPropsVTypes"/>
</file>