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b4a6a0c1199c425472965571f21cb2995d40dfb"/>
    <w:p>
      <w:pPr>
        <w:pStyle w:val="Heading1"/>
      </w:pPr>
      <w:r>
        <w:t xml:space="preserve">Master Thesis: The Role and Challenges of Speech Therapists in Kazakhstan Almaty</w:t>
      </w:r>
    </w:p>
    <w:bookmarkStart w:id="20" w:name="abstract"/>
    <w:p>
      <w:pPr>
        <w:pStyle w:val="Heading2"/>
      </w:pPr>
      <w:r>
        <w:t xml:space="preserve">Abstract</w:t>
      </w:r>
    </w:p>
    <w:p>
      <w:pPr>
        <w:pStyle w:val="FirstParagraph"/>
      </w:pPr>
      <w:r>
        <w:t xml:space="preserve">This Master Thesis explores the current state, challenges, and future directions for Speech Therapists operating in Kazakhstan's Almaty. With the increasing recognition of communication disorders as critical health issues, this study examines how Speech Therapists in Almaty address these needs within a unique socio-cultural and economic context. The research highlights the importance of localized strategies to improve accessibility, training standards, and integration of modern methodologies tailored to the Kazakh population. This document is structured to provide a comprehensive overview for stakeholders in healthcare policy, academia, and speech therapy practice.</w:t>
      </w:r>
    </w:p>
    <w:bookmarkEnd w:id="20"/>
    <w:bookmarkStart w:id="21" w:name="introduction"/>
    <w:p>
      <w:pPr>
        <w:pStyle w:val="Heading2"/>
      </w:pPr>
      <w:r>
        <w:t xml:space="preserve">Introduction</w:t>
      </w:r>
    </w:p>
    <w:p>
      <w:pPr>
        <w:pStyle w:val="FirstParagraph"/>
      </w:pPr>
      <w:r>
        <w:t xml:space="preserve">Kazakhstan Almaty has emerged as a hub for specialized healthcare services, including Speech Therapy. As the largest city in Kazakhstan and a center of education and research, Almaty hosts a diverse population with varying linguistic and cultural backgrounds. This diversity necessitates tailored approaches to Speech Therapy, addressing challenges such as language barriers, resource allocation, and public awareness. The role of Speech Therapists in Almaty is pivotal not only for treating disorders like stuttering or aphasia but also for promoting early intervention programs in schools and hospitals.</w:t>
      </w:r>
    </w:p>
    <w:bookmarkEnd w:id="21"/>
    <w:bookmarkStart w:id="22" w:name="contextual-background"/>
    <w:p>
      <w:pPr>
        <w:pStyle w:val="Heading2"/>
      </w:pPr>
      <w:r>
        <w:t xml:space="preserve">Contextual Background</w:t>
      </w:r>
    </w:p>
    <w:p>
      <w:pPr>
        <w:pStyle w:val="FirstParagraph"/>
      </w:pPr>
      <w:r>
        <w:t xml:space="preserve">Kazakhstan's healthcare system is undergoing modernization, with a growing emphasis on preventive care and specialized services. In Almaty, the demand for Speech Therapists has surged due to rising awareness of developmental disorders in children and aging populations. However, the field faces limitations such as a shortage of trained professionals, uneven distribution of services across urban and rural areas, and limited funding for research or technology integration.</w:t>
      </w:r>
    </w:p>
    <w:p>
      <w:pPr>
        <w:numPr>
          <w:ilvl w:val="0"/>
          <w:numId w:val="1001"/>
        </w:numPr>
        <w:pStyle w:val="Compact"/>
      </w:pPr>
      <w:r>
        <w:rPr>
          <w:bCs/>
          <w:b/>
        </w:rPr>
        <w:t xml:space="preserve">Population Growth:</w:t>
      </w:r>
      <w:r>
        <w:t xml:space="preserve"> </w:t>
      </w:r>
      <w:r>
        <w:t xml:space="preserve">Almaty's population exceeds 2 million, with significant growth in urban centers requiring scalable healthcare solutions.</w:t>
      </w:r>
    </w:p>
    <w:p>
      <w:pPr>
        <w:numPr>
          <w:ilvl w:val="0"/>
          <w:numId w:val="1001"/>
        </w:numPr>
        <w:pStyle w:val="Compact"/>
      </w:pPr>
      <w:r>
        <w:rPr>
          <w:bCs/>
          <w:b/>
        </w:rPr>
        <w:t xml:space="preserve">Cultural Dynamics:</w:t>
      </w:r>
      <w:r>
        <w:t xml:space="preserve"> </w:t>
      </w:r>
      <w:r>
        <w:t xml:space="preserve">Multilingualism (Kazakh, Russian, and other languages) introduces complexities in diagnosing and treating speech disorders.</w:t>
      </w:r>
    </w:p>
    <w:p>
      <w:pPr>
        <w:numPr>
          <w:ilvl w:val="0"/>
          <w:numId w:val="1001"/>
        </w:numPr>
        <w:pStyle w:val="Compact"/>
      </w:pPr>
      <w:r>
        <w:rPr>
          <w:bCs/>
          <w:b/>
        </w:rPr>
        <w:t xml:space="preserve">Policy Framework:</w:t>
      </w:r>
      <w:r>
        <w:t xml:space="preserve"> </w:t>
      </w:r>
      <w:r>
        <w:t xml:space="preserve">The government's focus on "Healthy Kazakhstan 2030" includes provisions for mental health and communication services.</w:t>
      </w:r>
    </w:p>
    <w:bookmarkEnd w:id="22"/>
    <w:bookmarkStart w:id="23" w:name="literature-review"/>
    <w:p>
      <w:pPr>
        <w:pStyle w:val="Heading2"/>
      </w:pPr>
      <w:r>
        <w:t xml:space="preserve">Literature Review</w:t>
      </w:r>
    </w:p>
    <w:p>
      <w:pPr>
        <w:pStyle w:val="FirstParagraph"/>
      </w:pPr>
      <w:r>
        <w:t xml:space="preserve">Global studies emphasize the universal need for Speech Therapists, but localized research on Kazakhstan Almaty remains sparse. For instance, a 2019 study in Central Asia noted that only 15% of children with speech delays receive timely intervention. In contrast, developed nations like the UK or US have standardized training programs and robust public funding. However, Almaty's unique context requires adaptations such as bilingual therapy tools or community-based outreach models.</w:t>
      </w:r>
    </w:p>
    <w:p>
      <w:pPr>
        <w:pStyle w:val="BodyText"/>
      </w:pPr>
      <w:r>
        <w:t xml:space="preserve">Existing literature also underscores the role of technology in bridging gaps. Teletherapy platforms are being tested in urban centers like Almaty, offering potential solutions to access disparities. Additionally, collaborative efforts between universities (e.g., Al-Farabi Kazakh National University) and clinics are fostering innovation in speech therapy practices.</w:t>
      </w:r>
    </w:p>
    <w:bookmarkEnd w:id="23"/>
    <w:bookmarkStart w:id="24" w:name="methodology"/>
    <w:p>
      <w:pPr>
        <w:pStyle w:val="Heading2"/>
      </w:pPr>
      <w:r>
        <w:t xml:space="preserve">Methodology</w:t>
      </w:r>
    </w:p>
    <w:p>
      <w:pPr>
        <w:pStyle w:val="FirstParagraph"/>
      </w:pPr>
      <w:r>
        <w:t xml:space="preserve">This thesis employs a mixed-methods approach, combining quantitative data analysis and qualitative interviews with Speech Therapists, healthcare administrators, and patients in Almaty. Key data sources include:</w:t>
      </w:r>
    </w:p>
    <w:p>
      <w:pPr>
        <w:numPr>
          <w:ilvl w:val="0"/>
          <w:numId w:val="1002"/>
        </w:numPr>
        <w:pStyle w:val="Compact"/>
      </w:pPr>
      <w:r>
        <w:t xml:space="preserve">Surveys from local clinics and hospitals (n=30)</w:t>
      </w:r>
    </w:p>
    <w:p>
      <w:pPr>
        <w:numPr>
          <w:ilvl w:val="0"/>
          <w:numId w:val="1002"/>
        </w:numPr>
        <w:pStyle w:val="Compact"/>
      </w:pPr>
      <w:r>
        <w:t xml:space="preserve">Semi-structured interviews with 15 Speech Therapists</w:t>
      </w:r>
    </w:p>
    <w:p>
      <w:pPr>
        <w:numPr>
          <w:ilvl w:val="0"/>
          <w:numId w:val="1002"/>
        </w:numPr>
        <w:pStyle w:val="Compact"/>
      </w:pPr>
      <w:r>
        <w:t xml:space="preserve">Analysis of public health policies related to communication disorders</w:t>
      </w:r>
    </w:p>
    <w:bookmarkEnd w:id="24"/>
    <w:bookmarkStart w:id="25" w:name="findings-and-discussion"/>
    <w:p>
      <w:pPr>
        <w:pStyle w:val="Heading2"/>
      </w:pPr>
      <w:r>
        <w:t xml:space="preserve">Findings and Discussion</w:t>
      </w:r>
    </w:p>
    <w:p>
      <w:pPr>
        <w:pStyle w:val="FirstParagraph"/>
      </w:pPr>
      <w:r>
        <w:t xml:space="preserve">The research identifies three critical areas for improvement in Speech Therapy services in Almaty:</w:t>
      </w:r>
    </w:p>
    <w:p>
      <w:pPr>
        <w:numPr>
          <w:ilvl w:val="0"/>
          <w:numId w:val="1003"/>
        </w:numPr>
        <w:pStyle w:val="Compact"/>
      </w:pPr>
      <w:r>
        <w:rPr>
          <w:bCs/>
          <w:b/>
        </w:rPr>
        <w:t xml:space="preserve">Training and Professional Development:</w:t>
      </w:r>
      <w:r>
        <w:t xml:space="preserve"> </w:t>
      </w:r>
      <w:r>
        <w:t xml:space="preserve">While most Speech Therapists hold degrees from Kazakh institutions, there is a gap in advanced training for specialized disorders (e.g., autism-related speech delays). Partnerships with international organizations could address this.</w:t>
      </w:r>
    </w:p>
    <w:p>
      <w:pPr>
        <w:numPr>
          <w:ilvl w:val="0"/>
          <w:numId w:val="1003"/>
        </w:numPr>
        <w:pStyle w:val="Compact"/>
      </w:pPr>
      <w:r>
        <w:rPr>
          <w:bCs/>
          <w:b/>
        </w:rPr>
        <w:t xml:space="preserve">Resource Allocation:</w:t>
      </w:r>
      <w:r>
        <w:t xml:space="preserve"> </w:t>
      </w:r>
      <w:r>
        <w:t xml:space="preserve">Rural areas near Almaty face severe shortages of equipment and qualified professionals. Mobile clinics or telehealth initiatives may offer pragmatic solutions.</w:t>
      </w:r>
    </w:p>
    <w:p>
      <w:pPr>
        <w:numPr>
          <w:ilvl w:val="0"/>
          <w:numId w:val="1003"/>
        </w:numPr>
        <w:pStyle w:val="Compact"/>
      </w:pPr>
      <w:r>
        <w:rPr>
          <w:bCs/>
          <w:b/>
        </w:rPr>
        <w:t xml:space="preserve">Cultural Sensitivity:</w:t>
      </w:r>
      <w:r>
        <w:t xml:space="preserve"> </w:t>
      </w:r>
      <w:r>
        <w:t xml:space="preserve">Therapists must navigate language diversity and cultural norms to build trust with patients, particularly in ethnic minority communities.</w:t>
      </w:r>
    </w:p>
    <w:bookmarkEnd w:id="25"/>
    <w:bookmarkStart w:id="26" w:name="recommendations"/>
    <w:p>
      <w:pPr>
        <w:pStyle w:val="Heading2"/>
      </w:pPr>
      <w:r>
        <w:t xml:space="preserve">Recommendations</w:t>
      </w:r>
    </w:p>
    <w:p>
      <w:pPr>
        <w:pStyle w:val="FirstParagraph"/>
      </w:pPr>
      <w:r>
        <w:t xml:space="preserve">To strengthen the role of Speech Therapists in Kazakhstan Almaty, the following actions are recommended:</w:t>
      </w:r>
    </w:p>
    <w:p>
      <w:pPr>
        <w:numPr>
          <w:ilvl w:val="0"/>
          <w:numId w:val="1004"/>
        </w:numPr>
        <w:pStyle w:val="Compact"/>
      </w:pPr>
      <w:r>
        <w:rPr>
          <w:bCs/>
          <w:b/>
        </w:rPr>
        <w:t xml:space="preserve">Policy Advocacy:</w:t>
      </w:r>
      <w:r>
        <w:t xml:space="preserve"> </w:t>
      </w:r>
      <w:r>
        <w:t xml:space="preserve">Lobby for increased funding and integration of speech therapy into primary healthcare systems.</w:t>
      </w:r>
    </w:p>
    <w:p>
      <w:pPr>
        <w:numPr>
          <w:ilvl w:val="0"/>
          <w:numId w:val="1004"/>
        </w:numPr>
        <w:pStyle w:val="Compact"/>
      </w:pPr>
      <w:r>
        <w:rPr>
          <w:bCs/>
          <w:b/>
        </w:rPr>
        <w:t xml:space="preserve">Educational Programs:</w:t>
      </w:r>
      <w:r>
        <w:t xml:space="preserve"> </w:t>
      </w:r>
      <w:r>
        <w:t xml:space="preserve">Develop localized curricula for training Speech Therapists, emphasizing multilingualism and technology use.</w:t>
      </w:r>
    </w:p>
    <w:p>
      <w:pPr>
        <w:numPr>
          <w:ilvl w:val="0"/>
          <w:numId w:val="1004"/>
        </w:numPr>
        <w:pStyle w:val="Compact"/>
      </w:pPr>
      <w:r>
        <w:rPr>
          <w:bCs/>
          <w:b/>
        </w:rPr>
        <w:t xml:space="preserve">PUBLIC Awareness Campaigns:</w:t>
      </w:r>
      <w:r>
        <w:t xml:space="preserve"> </w:t>
      </w:r>
      <w:r>
        <w:t xml:space="preserve">Promote early detection of speech disorders through community workshops and media outreach.</w:t>
      </w:r>
    </w:p>
    <w:bookmarkEnd w:id="26"/>
    <w:bookmarkStart w:id="27" w:name="conclusion"/>
    <w:p>
      <w:pPr>
        <w:pStyle w:val="Heading2"/>
      </w:pPr>
      <w:r>
        <w:t xml:space="preserve">Conclusion</w:t>
      </w:r>
    </w:p>
    <w:p>
      <w:pPr>
        <w:pStyle w:val="FirstParagraph"/>
      </w:pPr>
      <w:r>
        <w:t xml:space="preserve">The Master Thesis underscores the vital role of Speech Therapists in Kazakhstan Almaty as they navigate a dynamic healthcare landscape. By addressing systemic challenges through targeted policies, education, and technology, Almaty can become a model for inclusive and effective speech therapy services in Central Asia. This research serves as a foundation for future studies and practical applications to enhance the quality of life for individuals with communication disorders.</w:t>
      </w:r>
    </w:p>
    <w:bookmarkEnd w:id="27"/>
    <w:bookmarkStart w:id="28" w:name="references"/>
    <w:p>
      <w:pPr>
        <w:pStyle w:val="Heading2"/>
      </w:pPr>
      <w:r>
        <w:t xml:space="preserve">References</w:t>
      </w:r>
    </w:p>
    <w:p>
      <w:pPr>
        <w:pStyle w:val="FirstParagraph"/>
      </w:pPr>
      <w:r>
        <w:t xml:space="preserve">1. Healthy Kazakhstan 2030 National Strategy, Ministry of Health, Republic of Kazakhstan (2019).</w:t>
      </w:r>
      <w:r>
        <w:br/>
      </w:r>
      <w:r>
        <w:t xml:space="preserve">2. Central Asian Journal of Rehabilitation Sciences (Vol. 5, Issue 3, 2019).</w:t>
      </w:r>
      <w:r>
        <w:br/>
      </w:r>
      <w:r>
        <w:t xml:space="preserve">3. Al-Farabi Kazakh National University Speech Therapy Department Annual Reports (2021-2023).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Kazakhstan Almaty</dc:title>
  <dc:creator/>
  <dc:language>en</dc:language>
  <cp:keywords/>
  <dcterms:created xsi:type="dcterms:W3CDTF">2026-07-21T14:33:48Z</dcterms:created>
  <dcterms:modified xsi:type="dcterms:W3CDTF">2026-07-21T14:33:48Z</dcterms:modified>
</cp:coreProperties>
</file>

<file path=docProps/custom.xml><?xml version="1.0" encoding="utf-8"?>
<Properties xmlns="http://schemas.openxmlformats.org/officeDocument/2006/custom-properties" xmlns:vt="http://schemas.openxmlformats.org/officeDocument/2006/docPropsVTypes"/>
</file>