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201c59ac92d2a3c630ac6723e0cb41ac42dc56"/>
    <w:p>
      <w:pPr>
        <w:pStyle w:val="Heading1"/>
      </w:pPr>
      <w:r>
        <w:t xml:space="preserve">Master Thesis: Exploring the Role and Challenges of Speech Therapists in the Netherlands, Amsterdam</w:t>
      </w:r>
    </w:p>
    <w:bookmarkStart w:id="20" w:name="abstract"/>
    <w:p>
      <w:pPr>
        <w:pStyle w:val="Heading2"/>
      </w:pPr>
      <w:r>
        <w:t xml:space="preserve">Abstract</w:t>
      </w:r>
    </w:p>
    <w:p>
      <w:pPr>
        <w:pStyle w:val="FirstParagraph"/>
      </w:pPr>
      <w:r>
        <w:t xml:space="preserve">This Master Thesis investigates the critical role of speech therapists in addressing communication and swallowing disorders within the multicultural context of Amsterdam, Netherlands. Focusing on clinical practices, societal needs, and policy frameworks specific to Amsterdam, this study highlights the unique challenges and opportunities faced by speech therapists in a region marked by linguistic diversity and rapid urbanization. By analyzing data from local healthcare institutions, interviews with professionals, and comparative studies with other Dutch regions, this research aims to contribute to the ongoing discourse on optimizing speech therapy services in Amsterdam.</w:t>
      </w:r>
    </w:p>
    <w:bookmarkEnd w:id="20"/>
    <w:bookmarkStart w:id="21" w:name="introduction"/>
    <w:p>
      <w:pPr>
        <w:pStyle w:val="Heading2"/>
      </w:pPr>
      <w:r>
        <w:t xml:space="preserve">Introduction</w:t>
      </w:r>
    </w:p>
    <w:p>
      <w:pPr>
        <w:pStyle w:val="FirstParagraph"/>
      </w:pPr>
      <w:r>
        <w:t xml:space="preserve">The Netherlands, particularly Amsterdam, has become a hub for linguistic and cultural diversity due to its historical role as a center of trade and immigration. This diversity has significant implications for healthcare professionals, including speech therapists (logopedists), who must navigate multilingual communication barriers while addressing the needs of an aging population and children with developmental disorders. As part of the Netherlands' healthcare system, speech therapists in Amsterdam play a pivotal role in diagnosing, treating, and supporting individuals with conditions ranging from aphasia to stuttering. This Master Thesis examines how these professionals adapt their practices to meet the demands of a dynamic urban environment like Amsterdam.</w:t>
      </w:r>
    </w:p>
    <w:bookmarkEnd w:id="21"/>
    <w:bookmarkStart w:id="22" w:name="research-objectives"/>
    <w:p>
      <w:pPr>
        <w:pStyle w:val="Heading2"/>
      </w:pPr>
      <w:r>
        <w:t xml:space="preserve">Research Objectives</w:t>
      </w:r>
    </w:p>
    <w:p>
      <w:pPr>
        <w:numPr>
          <w:ilvl w:val="0"/>
          <w:numId w:val="1001"/>
        </w:numPr>
        <w:pStyle w:val="Compact"/>
      </w:pPr>
      <w:r>
        <w:t xml:space="preserve">To analyze the specific challenges faced by speech therapists in Amsterdam, including resource allocation and cultural competence.</w:t>
      </w:r>
    </w:p>
    <w:p>
      <w:pPr>
        <w:numPr>
          <w:ilvl w:val="0"/>
          <w:numId w:val="1001"/>
        </w:numPr>
        <w:pStyle w:val="Compact"/>
      </w:pPr>
      <w:r>
        <w:t xml:space="preserve">To evaluate the effectiveness of current policies and training programs for speech therapists in the Netherlands.</w:t>
      </w:r>
    </w:p>
    <w:p>
      <w:pPr>
        <w:numPr>
          <w:ilvl w:val="0"/>
          <w:numId w:val="1001"/>
        </w:numPr>
        <w:pStyle w:val="Compact"/>
      </w:pPr>
      <w:r>
        <w:t xml:space="preserve">To propose evidence-based recommendations for improving access to speech therapy services in Amsterdam.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Dutch speech therapists in Amsterdam and quantitative data from the Dutch Healthcare Authority (Nederlandse Zorgautoriteit). Primary research includes semi-structured interviews with 15 speech therapists across public and private clinics in Amsterdam. Secondary data sources include published studies on language disorders in multilingual populations, reports from the Netherlands’ Ministry of Health, and surveys conducted by local healthcare organizations. The study also incorporates a comparative analysis of speech therapy practices in Amsterdam versus other Dutch cities like Rotterdam or Utrecht.</w:t>
      </w:r>
    </w:p>
    <w:bookmarkEnd w:id="23"/>
    <w:bookmarkStart w:id="24" w:name="literature-review"/>
    <w:p>
      <w:pPr>
        <w:pStyle w:val="Heading2"/>
      </w:pPr>
      <w:r>
        <w:t xml:space="preserve">Literature Review</w:t>
      </w:r>
    </w:p>
    <w:p>
      <w:pPr>
        <w:pStyle w:val="FirstParagraph"/>
      </w:pPr>
      <w:r>
        <w:t xml:space="preserve">Existing literature underscores the importance of culturally responsive care in speech therapy, particularly in multicultural societies like Amsterdam. Studies by researchers such as Van der Weel and de Vries (2019) highlight the challenges of language barriers between therapists and patients who speak Dutch as a second language. Additionally, research on early intervention programs for children with speech delays in Amsterdam has shown that community-based approaches yield better outcomes than traditional clinic-only models. However, gaps remain in understanding how systemic factors—such as funding cuts to public healthcare—impact the availability of speech therapy services.</w:t>
      </w:r>
    </w:p>
    <w:bookmarkEnd w:id="24"/>
    <w:bookmarkStart w:id="25"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Cultural Competence is Critical:</w:t>
      </w:r>
      <w:r>
        <w:t xml:space="preserve"> </w:t>
      </w:r>
      <w:r>
        <w:t xml:space="preserve">Speech therapists in Amsterdam frequently encounter patients from over 180 nationalities. Many therapists report that understanding cultural nuances—such as nonverbal communication styles or family dynamics—is essential for effective treatment.</w:t>
      </w:r>
    </w:p>
    <w:p>
      <w:pPr>
        <w:numPr>
          <w:ilvl w:val="0"/>
          <w:numId w:val="1002"/>
        </w:numPr>
        <w:pStyle w:val="Compact"/>
      </w:pPr>
      <w:r>
        <w:rPr>
          <w:bCs/>
          <w:b/>
        </w:rPr>
        <w:t xml:space="preserve">Linguistic Diversity Challenges:</w:t>
      </w:r>
      <w:r>
        <w:t xml:space="preserve"> </w:t>
      </w:r>
      <w:r>
        <w:t xml:space="preserve">While Dutch is the primary language of therapy, clients often require sessions in languages like Arabic, Turkish, or Surinamese. This necessitates multilingual training and the use of interpreters, which can delay care.</w:t>
      </w:r>
    </w:p>
    <w:p>
      <w:pPr>
        <w:numPr>
          <w:ilvl w:val="0"/>
          <w:numId w:val="1002"/>
        </w:numPr>
        <w:pStyle w:val="Compact"/>
      </w:pPr>
      <w:r>
        <w:rPr>
          <w:bCs/>
          <w:b/>
        </w:rPr>
        <w:t xml:space="preserve">Resource Constraints:</w:t>
      </w:r>
      <w:r>
        <w:t xml:space="preserve"> </w:t>
      </w:r>
      <w:r>
        <w:t xml:space="preserve">Public clinics in Amsterdam report long waiting lists for speech therapy services due to limited funding and an aging population requiring more specialized care.</w:t>
      </w:r>
    </w:p>
    <w:bookmarkEnd w:id="25"/>
    <w:bookmarkStart w:id="26" w:name="discussion"/>
    <w:p>
      <w:pPr>
        <w:pStyle w:val="Heading2"/>
      </w:pPr>
      <w:r>
        <w:t xml:space="preserve">Discussion</w:t>
      </w:r>
    </w:p>
    <w:p>
      <w:pPr>
        <w:pStyle w:val="FirstParagraph"/>
      </w:pPr>
      <w:r>
        <w:t xml:space="preserve">The findings align with broader trends observed in the Netherlands, where healthcare professionals face pressure to deliver high-quality care amid budgetary constraints. In Amsterdam, the unique challenge lies in balancing the needs of a linguistically diverse population with limited resources. For instance, while private clinics may offer faster access to therapy, their services are often unaffordable for low-income families. This disparity raises ethical questions about equity in healthcare delivery.</w:t>
      </w:r>
    </w:p>
    <w:p>
      <w:pPr>
        <w:pStyle w:val="BodyText"/>
      </w:pPr>
      <w:r>
        <w:t xml:space="preserve">Moreover, the study highlights a gap in training programs for speech therapists in the Netherlands. While curricula emphasize clinical skills, they often lack modules on cross-cultural communication or trauma-informed care—skills critical for working with asylum seekers or refugees in Amsterdam.</w:t>
      </w:r>
    </w:p>
    <w:bookmarkEnd w:id="26"/>
    <w:bookmarkStart w:id="27" w:name="conclusion-and-recommendations"/>
    <w:p>
      <w:pPr>
        <w:pStyle w:val="Heading2"/>
      </w:pPr>
      <w:r>
        <w:t xml:space="preserve">Conclusion and Recommendations</w:t>
      </w:r>
    </w:p>
    <w:p>
      <w:pPr>
        <w:pStyle w:val="FirstParagraph"/>
      </w:pPr>
      <w:r>
        <w:t xml:space="preserve">This Master Thesis underscores the indispensable role of speech therapists in Amsterdam’s healthcare system. To address the challenges identified, the following recommendations are proposed:</w:t>
      </w:r>
    </w:p>
    <w:p>
      <w:pPr>
        <w:numPr>
          <w:ilvl w:val="0"/>
          <w:numId w:val="1003"/>
        </w:numPr>
        <w:pStyle w:val="Compact"/>
      </w:pPr>
      <w:r>
        <w:rPr>
          <w:bCs/>
          <w:b/>
        </w:rPr>
        <w:t xml:space="preserve">Enhanced Cultural Training:</w:t>
      </w:r>
      <w:r>
        <w:t xml:space="preserve"> </w:t>
      </w:r>
      <w:r>
        <w:t xml:space="preserve">Universities offering speech therapy programs in the Netherlands should integrate mandatory courses on multicultural communication and trauma-informed practices.</w:t>
      </w:r>
    </w:p>
    <w:p>
      <w:pPr>
        <w:numPr>
          <w:ilvl w:val="0"/>
          <w:numId w:val="1003"/>
        </w:numPr>
        <w:pStyle w:val="Compact"/>
      </w:pPr>
      <w:r>
        <w:rPr>
          <w:bCs/>
          <w:b/>
        </w:rPr>
        <w:t xml:space="preserve">Increased Public Funding:</w:t>
      </w:r>
      <w:r>
        <w:t xml:space="preserve"> </w:t>
      </w:r>
      <w:r>
        <w:t xml:space="preserve">The Dutch government should allocate additional resources to public clinics in Amsterdam to reduce waiting times and expand service availability.</w:t>
      </w:r>
    </w:p>
    <w:p>
      <w:pPr>
        <w:numPr>
          <w:ilvl w:val="0"/>
          <w:numId w:val="1003"/>
        </w:numPr>
        <w:pStyle w:val="Compact"/>
      </w:pPr>
      <w:r>
        <w:rPr>
          <w:bCs/>
          <w:b/>
        </w:rPr>
        <w:t xml:space="preserve">Pilot Multilingual Programs:</w:t>
      </w:r>
      <w:r>
        <w:t xml:space="preserve"> </w:t>
      </w:r>
      <w:r>
        <w:t xml:space="preserve">Implementing community-based, multilingual speech therapy programs could improve accessibility for non-Dutch speaking populations.</w:t>
      </w:r>
    </w:p>
    <w:p>
      <w:pPr>
        <w:pStyle w:val="FirstParagraph"/>
      </w:pPr>
      <w:r>
        <w:t xml:space="preserve">In conclusion, the role of speech therapists in Amsterdam is both complex and vital. As the Netherlands continues to evolve into a more globally connected society, the profession must adapt to meet emerging needs while upholding standards of excellence and inclusivity. This Master Thesis serves as a foundation for future research on healthcare equity in urban centers like Amsterdam.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Netherlands Amsterdam</dc:title>
  <dc:creator/>
  <dc:language>en</dc:language>
  <cp:keywords/>
  <dcterms:created xsi:type="dcterms:W3CDTF">2026-07-19T23:55:32Z</dcterms:created>
  <dcterms:modified xsi:type="dcterms:W3CDTF">2026-07-19T23:55:32Z</dcterms:modified>
</cp:coreProperties>
</file>

<file path=docProps/custom.xml><?xml version="1.0" encoding="utf-8"?>
<Properties xmlns="http://schemas.openxmlformats.org/officeDocument/2006/custom-properties" xmlns:vt="http://schemas.openxmlformats.org/officeDocument/2006/docPropsVTypes"/>
</file>