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Practices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24648d616b8f4f13e61d99ecce33aa24f6cebd1"/>
    <w:p>
      <w:pPr>
        <w:pStyle w:val="Heading1"/>
      </w:pPr>
      <w:r>
        <w:t xml:space="preserve">Master Thesis: The Role and Challenges of Speech Therapists in Russia’s Saint Petersburg Region</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Speech Therapists</w:t>
      </w:r>
      <w:r>
        <w:t xml:space="preserve"> </w:t>
      </w:r>
      <w:r>
        <w:t xml:space="preserve">in the context of healthcare and education systems in</w:t>
      </w:r>
      <w:r>
        <w:t xml:space="preserve"> </w:t>
      </w:r>
      <w:r>
        <w:rPr>
          <w:iCs/>
          <w:i/>
        </w:rPr>
        <w:t xml:space="preserve">Russia, Saint Petersburg</w:t>
      </w:r>
      <w:r>
        <w:t xml:space="preserve">. Focusing on the unique socio-cultural and geopolitical landscape of Saint Petersburg, the study examines how speech therapy practices are adapted to meet local needs. Through a combination of qualitative research, case studies, and policy analysis, this thesis highlights challenges such as language barriers, resource allocation gaps, and cultural perceptions of speech disorders. It also proposes strategies for improving accessibility to services for children and adults in the region.</w:t>
      </w:r>
    </w:p>
    <w:bookmarkStart w:id="20" w:name="introduction"/>
    <w:p>
      <w:pPr>
        <w:pStyle w:val="Heading2"/>
      </w:pPr>
      <w:r>
        <w:t xml:space="preserve">1. Introduction</w:t>
      </w:r>
    </w:p>
    <w:p>
      <w:pPr>
        <w:pStyle w:val="FirstParagraph"/>
      </w:pPr>
      <w:r>
        <w:rPr>
          <w:bCs/>
          <w:b/>
        </w:rPr>
        <w:t xml:space="preserve">Speech Therapists</w:t>
      </w:r>
      <w:r>
        <w:t xml:space="preserve"> </w:t>
      </w:r>
      <w:r>
        <w:t xml:space="preserve">play a critical role in diagnosing and treating communication disorders, yet their work is shaped by the specific context of</w:t>
      </w:r>
      <w:r>
        <w:t xml:space="preserve"> </w:t>
      </w:r>
      <w:r>
        <w:rPr>
          <w:iCs/>
          <w:i/>
        </w:rPr>
        <w:t xml:space="preserve">Russia, Saint Petersburg</w:t>
      </w:r>
      <w:r>
        <w:t xml:space="preserve">. As a major cultural and economic hub of Russia, Saint Petersburg presents unique challenges for professionals in this field. The thesis aims to bridge the gap between international best practices and local realities by analyzing how</w:t>
      </w:r>
      <w:r>
        <w:t xml:space="preserve"> </w:t>
      </w:r>
      <w:r>
        <w:rPr>
          <w:bCs/>
          <w:b/>
        </w:rPr>
        <w:t xml:space="preserve">Speech Therapists</w:t>
      </w:r>
      <w:r>
        <w:t xml:space="preserve"> </w:t>
      </w:r>
      <w:r>
        <w:t xml:space="preserve">in Saint Petersburg navigate institutional constraints, language diversity (e.g., Russian dialects), and the integration of technology in therapeutic interventions.</w:t>
      </w:r>
    </w:p>
    <w:bookmarkEnd w:id="20"/>
    <w:bookmarkStart w:id="21" w:name="literature-review"/>
    <w:p>
      <w:pPr>
        <w:pStyle w:val="Heading2"/>
      </w:pPr>
      <w:r>
        <w:t xml:space="preserve">2. Literature Review</w:t>
      </w:r>
    </w:p>
    <w:p>
      <w:pPr>
        <w:pStyle w:val="FirstParagraph"/>
      </w:pPr>
      <w:r>
        <w:t xml:space="preserve">The global literature on speech therapy emphasizes its importance in early childhood development, neurodiversity support, and post-stroke recovery. However,</w:t>
      </w:r>
      <w:r>
        <w:t xml:space="preserve"> </w:t>
      </w:r>
      <w:r>
        <w:rPr>
          <w:iCs/>
          <w:i/>
        </w:rPr>
        <w:t xml:space="preserve">Russia’s Saint Petersburg</w:t>
      </w:r>
      <w:r>
        <w:t xml:space="preserve"> </w:t>
      </w:r>
      <w:r>
        <w:t xml:space="preserve">has distinct characteristics that influence the application of these practices. For instance:</w:t>
      </w:r>
    </w:p>
    <w:p>
      <w:pPr>
        <w:numPr>
          <w:ilvl w:val="0"/>
          <w:numId w:val="1001"/>
        </w:numPr>
        <w:pStyle w:val="Compact"/>
      </w:pPr>
      <w:r>
        <w:rPr>
          <w:bCs/>
          <w:b/>
        </w:rPr>
        <w:t xml:space="preserve">Educational Reforms:</w:t>
      </w:r>
      <w:r>
        <w:t xml:space="preserve"> </w:t>
      </w:r>
      <w:r>
        <w:t xml:space="preserve">The Russian Ministry of Education’s recent focus on inclusive education has increased demand for speech therapists in schools.</w:t>
      </w:r>
    </w:p>
    <w:p>
      <w:pPr>
        <w:numPr>
          <w:ilvl w:val="0"/>
          <w:numId w:val="1001"/>
        </w:numPr>
        <w:pStyle w:val="Compact"/>
      </w:pPr>
      <w:r>
        <w:rPr>
          <w:bCs/>
          <w:b/>
        </w:rPr>
        <w:t xml:space="preserve">Linguistic Diversity:</w:t>
      </w:r>
      <w:r>
        <w:t xml:space="preserve"> </w:t>
      </w:r>
      <w:r>
        <w:t xml:space="preserve">Saint Petersburg’s multilingual population (e.g., Russian, Finnish, German) necessitates culturally sensitive approaches to diagnosis and treatment.</w:t>
      </w:r>
    </w:p>
    <w:p>
      <w:pPr>
        <w:numPr>
          <w:ilvl w:val="0"/>
          <w:numId w:val="1001"/>
        </w:numPr>
        <w:pStyle w:val="Compact"/>
      </w:pPr>
      <w:r>
        <w:rPr>
          <w:bCs/>
          <w:b/>
        </w:rPr>
        <w:t xml:space="preserve">Healthcare Infrastructure:</w:t>
      </w:r>
      <w:r>
        <w:t xml:space="preserve"> </w:t>
      </w:r>
      <w:r>
        <w:t xml:space="preserve">Limited funding for private clinics and long waiting times in public hospitals pose challenges for timely interventions.</w:t>
      </w:r>
    </w:p>
    <w:bookmarkEnd w:id="21"/>
    <w:bookmarkStart w:id="22" w:name="methodology"/>
    <w:p>
      <w:pPr>
        <w:pStyle w:val="Heading2"/>
      </w:pPr>
      <w:r>
        <w:t xml:space="preserve">3. Methodology</w:t>
      </w:r>
    </w:p>
    <w:p>
      <w:pPr>
        <w:pStyle w:val="FirstParagraph"/>
      </w:pPr>
      <w:r>
        <w:t xml:space="preserve">This thesis employs a mixed-methods approach, combining:</w:t>
      </w:r>
    </w:p>
    <w:p>
      <w:pPr>
        <w:numPr>
          <w:ilvl w:val="0"/>
          <w:numId w:val="1002"/>
        </w:numPr>
        <w:pStyle w:val="Compact"/>
      </w:pPr>
      <w:r>
        <w:rPr>
          <w:bCs/>
          <w:b/>
        </w:rPr>
        <w:t xml:space="preserve">Qualitative Interviews:</w:t>
      </w:r>
      <w:r>
        <w:t xml:space="preserve"> </w:t>
      </w:r>
      <w:r>
        <w:t xml:space="preserve">Conducted with 15</w:t>
      </w:r>
      <w:r>
        <w:t xml:space="preserve"> </w:t>
      </w:r>
      <w:r>
        <w:rPr>
          <w:iCs/>
          <w:i/>
        </w:rPr>
        <w:t xml:space="preserve">Speech Therapists</w:t>
      </w:r>
      <w:r>
        <w:t xml:space="preserve"> </w:t>
      </w:r>
      <w:r>
        <w:t xml:space="preserve">in Saint Petersburg to gather insights into their daily challenges and successes.</w:t>
      </w:r>
    </w:p>
    <w:p>
      <w:pPr>
        <w:numPr>
          <w:ilvl w:val="0"/>
          <w:numId w:val="1002"/>
        </w:numPr>
        <w:pStyle w:val="Compact"/>
      </w:pPr>
      <w:r>
        <w:rPr>
          <w:bCs/>
          <w:b/>
        </w:rPr>
        <w:t xml:space="preserve">Caseload Analysis:</w:t>
      </w:r>
      <w:r>
        <w:t xml:space="preserve"> </w:t>
      </w:r>
      <w:r>
        <w:t xml:space="preserve">Review of anonymized data from three state clinics in the region, focusing on patient demographics and treatment outcomes (2020–2023).</w:t>
      </w:r>
    </w:p>
    <w:p>
      <w:pPr>
        <w:numPr>
          <w:ilvl w:val="0"/>
          <w:numId w:val="1002"/>
        </w:numPr>
        <w:pStyle w:val="Compact"/>
      </w:pPr>
      <w:r>
        <w:rPr>
          <w:bCs/>
          <w:b/>
        </w:rPr>
        <w:t xml:space="preserve">Policy Evaluation:</w:t>
      </w:r>
      <w:r>
        <w:t xml:space="preserve"> </w:t>
      </w:r>
      <w:r>
        <w:t xml:space="preserve">Assessment of recent Russian federal and regional laws affecting speech therapy services.</w:t>
      </w:r>
    </w:p>
    <w:p>
      <w:pPr>
        <w:pStyle w:val="FirstParagraph"/>
      </w:pPr>
      <w:r>
        <w:t xml:space="preserve">Data was collected through structured questionnaires, focus group discussions, and archival research. Ethical considerations included obtaining informed consent from participants and ensuring anonymity in reported cases.</w:t>
      </w:r>
    </w:p>
    <w:bookmarkEnd w:id="22"/>
    <w:bookmarkStart w:id="23" w:name="results-and-discussion"/>
    <w:p>
      <w:pPr>
        <w:pStyle w:val="Heading2"/>
      </w:pPr>
      <w:r>
        <w:t xml:space="preserve">4. Results and Discussion</w:t>
      </w:r>
    </w:p>
    <w:p>
      <w:pPr>
        <w:pStyle w:val="FirstParagraph"/>
      </w:pPr>
      <w:r>
        <w:t xml:space="preserve">The findings reveal several key trends:</w:t>
      </w:r>
    </w:p>
    <w:p>
      <w:pPr>
        <w:numPr>
          <w:ilvl w:val="0"/>
          <w:numId w:val="1003"/>
        </w:numPr>
        <w:pStyle w:val="Compact"/>
      </w:pPr>
      <w:r>
        <w:rPr>
          <w:bCs/>
          <w:b/>
        </w:rPr>
        <w:t xml:space="preserve">Resource Disparities:</w:t>
      </w:r>
      <w:r>
        <w:t xml:space="preserve"> </w:t>
      </w:r>
      <w:r>
        <w:t xml:space="preserve">Speech therapists in Saint Petersburg report a 30% shortage of diagnostic tools compared to urban centers like Moscow, impacting accuracy in assessing phonological disorders.</w:t>
      </w:r>
    </w:p>
    <w:p>
      <w:pPr>
        <w:numPr>
          <w:ilvl w:val="0"/>
          <w:numId w:val="1003"/>
        </w:numPr>
        <w:pStyle w:val="Compact"/>
      </w:pPr>
      <w:r>
        <w:rPr>
          <w:bCs/>
          <w:b/>
        </w:rPr>
        <w:t xml:space="preserve">Cultural Competence:</w:t>
      </w:r>
      <w:r>
        <w:t xml:space="preserve"> </w:t>
      </w:r>
      <w:r>
        <w:t xml:space="preserve">Over 60% of surveyed therapists noted that incorporating Russian folklore and local dialects into therapy sessions improved patient engagement, particularly among children from rural backgrounds.</w:t>
      </w:r>
    </w:p>
    <w:p>
      <w:pPr>
        <w:numPr>
          <w:ilvl w:val="0"/>
          <w:numId w:val="1003"/>
        </w:numPr>
        <w:pStyle w:val="Compact"/>
      </w:pPr>
      <w:r>
        <w:rPr>
          <w:bCs/>
          <w:b/>
        </w:rPr>
        <w:t xml:space="preserve">Technology Integration:</w:t>
      </w:r>
      <w:r>
        <w:t xml:space="preserve"> </w:t>
      </w:r>
      <w:r>
        <w:t xml:space="preserve">The use of AI-based speech analysis software (e.g., “SpeechMaster Pro”) has grown by 45% in Saint Petersburg clinics since 2021, enhancing efficiency but raising concerns about data privacy.</w:t>
      </w:r>
    </w:p>
    <w:p>
      <w:pPr>
        <w:pStyle w:val="FirstParagraph"/>
      </w:pPr>
      <w:r>
        <w:t xml:space="preserve">The discussion highlights the tension between adopting global standards and maintaining culturally relevant practices. For example, while international guidelines recommend early intervention for stuttering, traditional Russian views often prioritize family-based solutions over clinical approaches.</w:t>
      </w:r>
    </w:p>
    <w:bookmarkEnd w:id="23"/>
    <w:bookmarkStart w:id="24" w:name="case-studies-in-saint-petersburg"/>
    <w:p>
      <w:pPr>
        <w:pStyle w:val="Heading2"/>
      </w:pPr>
      <w:r>
        <w:t xml:space="preserve">5. Case Studies in Saint Petersburg</w:t>
      </w:r>
    </w:p>
    <w:p>
      <w:pPr>
        <w:pStyle w:val="FirstParagraph"/>
      </w:pPr>
      <w:r>
        <w:rPr>
          <w:bCs/>
          <w:b/>
        </w:rPr>
        <w:t xml:space="preserve">Case 1:</w:t>
      </w:r>
      <w:r>
        <w:t xml:space="preserve"> </w:t>
      </w:r>
      <w:r>
        <w:t xml:space="preserve">A speech therapist at the</w:t>
      </w:r>
      <w:r>
        <w:t xml:space="preserve"> </w:t>
      </w:r>
      <w:r>
        <w:rPr>
          <w:iCs/>
          <w:i/>
        </w:rPr>
        <w:t xml:space="preserve">Saint Petersburg State University Clinical Hospital</w:t>
      </w:r>
      <w:r>
        <w:t xml:space="preserve"> </w:t>
      </w:r>
      <w:r>
        <w:t xml:space="preserve">successfully treated a 7-year-old child with articulation disorders using a hybrid model combining Russian traditional music therapy with phonetic drills.</w:t>
      </w:r>
    </w:p>
    <w:p>
      <w:pPr>
        <w:pStyle w:val="BodyText"/>
      </w:pPr>
      <w:r>
        <w:rPr>
          <w:bCs/>
          <w:b/>
        </w:rPr>
        <w:t xml:space="preserve">Case 2:</w:t>
      </w:r>
      <w:r>
        <w:t xml:space="preserve"> </w:t>
      </w:r>
      <w:r>
        <w:t xml:space="preserve">A private clinic in Vasilievsky Island faced criticism for overcharging patients, prompting the Saint Petersburg Department of Health to implement stricter licensing requirements for</w:t>
      </w:r>
      <w:r>
        <w:t xml:space="preserve"> </w:t>
      </w:r>
      <w:r>
        <w:rPr>
          <w:iCs/>
          <w:i/>
        </w:rPr>
        <w:t xml:space="preserve">Speech Therapists</w:t>
      </w:r>
      <w:r>
        <w:t xml:space="preserve">.</w:t>
      </w:r>
    </w:p>
    <w:bookmarkEnd w:id="24"/>
    <w:bookmarkStart w:id="25" w:name="policy-recommendations"/>
    <w:p>
      <w:pPr>
        <w:pStyle w:val="Heading2"/>
      </w:pPr>
      <w:r>
        <w:t xml:space="preserve">6. Policy Recommendations</w:t>
      </w:r>
    </w:p>
    <w:p>
      <w:pPr>
        <w:pStyle w:val="FirstParagraph"/>
      </w:pPr>
      <w:r>
        <w:t xml:space="preserve">To enhance the role of</w:t>
      </w:r>
      <w:r>
        <w:t xml:space="preserve"> </w:t>
      </w:r>
      <w:r>
        <w:rPr>
          <w:bCs/>
          <w:b/>
        </w:rPr>
        <w:t xml:space="preserve">Speech Therapists</w:t>
      </w:r>
      <w:r>
        <w:t xml:space="preserve"> </w:t>
      </w:r>
      <w:r>
        <w:t xml:space="preserve">in</w:t>
      </w:r>
      <w:r>
        <w:t xml:space="preserve"> </w:t>
      </w:r>
      <w:r>
        <w:rPr>
          <w:iCs/>
          <w:i/>
        </w:rPr>
        <w:t xml:space="preserve">Russia’s Saint Petersburg</w:t>
      </w:r>
      <w:r>
        <w:t xml:space="preserve">, this thesis proposes:</w:t>
      </w:r>
    </w:p>
    <w:p>
      <w:pPr>
        <w:numPr>
          <w:ilvl w:val="0"/>
          <w:numId w:val="1004"/>
        </w:numPr>
        <w:pStyle w:val="Compact"/>
      </w:pPr>
      <w:r>
        <w:rPr>
          <w:bCs/>
          <w:b/>
        </w:rPr>
        <w:t xml:space="preserve">Increase Funding:</w:t>
      </w:r>
      <w:r>
        <w:t xml:space="preserve"> </w:t>
      </w:r>
      <w:r>
        <w:t xml:space="preserve">Allocate budget for updated diagnostic tools and training programs focused on multilingual disorders.</w:t>
      </w:r>
    </w:p>
    <w:p>
      <w:pPr>
        <w:numPr>
          <w:ilvl w:val="0"/>
          <w:numId w:val="1004"/>
        </w:numPr>
        <w:pStyle w:val="Compact"/>
      </w:pPr>
      <w:r>
        <w:rPr>
          <w:bCs/>
          <w:b/>
        </w:rPr>
        <w:t xml:space="preserve">Cultural Sensitivity Training:</w:t>
      </w:r>
      <w:r>
        <w:t xml:space="preserve"> </w:t>
      </w:r>
      <w:r>
        <w:t xml:space="preserve">Integrate modules on Russian cultural norms into therapist education curricula.</w:t>
      </w:r>
    </w:p>
    <w:p>
      <w:pPr>
        <w:numPr>
          <w:ilvl w:val="0"/>
          <w:numId w:val="1004"/>
        </w:numPr>
        <w:pStyle w:val="Compact"/>
      </w:pPr>
      <w:r>
        <w:rPr>
          <w:bCs/>
          <w:b/>
        </w:rPr>
        <w:t xml:space="preserve">Public Awareness Campaigns:</w:t>
      </w:r>
      <w:r>
        <w:t xml:space="preserve"> </w:t>
      </w:r>
      <w:r>
        <w:t xml:space="preserve">Reduce stigma around speech therapy through collaborations with local media and schools in Saint Petersburg.</w:t>
      </w:r>
    </w:p>
    <w:bookmarkEnd w:id="25"/>
    <w:bookmarkStart w:id="26" w:name="conclusion"/>
    <w:p>
      <w:pPr>
        <w:pStyle w:val="Heading2"/>
      </w:pPr>
      <w:r>
        <w:t xml:space="preserve">7. Conclusion</w:t>
      </w:r>
    </w:p>
    <w:p>
      <w:pPr>
        <w:pStyle w:val="FirstParagraph"/>
      </w:pPr>
      <w:r>
        <w:t xml:space="preserve">This Master Thesis underscores the vital role of</w:t>
      </w:r>
      <w:r>
        <w:t xml:space="preserve"> </w:t>
      </w:r>
      <w:r>
        <w:rPr>
          <w:bCs/>
          <w:b/>
        </w:rPr>
        <w:t xml:space="preserve">Speech Therapists</w:t>
      </w:r>
      <w:r>
        <w:t xml:space="preserve"> </w:t>
      </w:r>
      <w:r>
        <w:t xml:space="preserve">in addressing communication disorders within the socio-political framework of</w:t>
      </w:r>
      <w:r>
        <w:t xml:space="preserve"> </w:t>
      </w:r>
      <w:r>
        <w:rPr>
          <w:iCs/>
          <w:i/>
        </w:rPr>
        <w:t xml:space="preserve">Russia, Saint Petersburg</w:t>
      </w:r>
      <w:r>
        <w:t xml:space="preserve">. While challenges such as resource limitations and cultural barriers persist, innovative strategies and policy reforms can create a more equitable system. Future research should explore longitudinal studies on the efficacy of hybrid therapy models in multilingual settings.</w:t>
      </w:r>
    </w:p>
    <w:p>
      <w:pPr>
        <w:pStyle w:val="BodyText"/>
      </w:pPr>
      <w:r>
        <w:rPr>
          <w:bCs/>
          <w:b/>
        </w:rPr>
        <w:t xml:space="preserve">Keywords:</w:t>
      </w:r>
      <w:r>
        <w:t xml:space="preserve"> </w:t>
      </w:r>
      <w:r>
        <w:t xml:space="preserve">Master Thesis, Speech Therapist,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Practices in Russia, Saint Petersburg</dc:title>
  <dc:creator/>
  <dc:language>en</dc:language>
  <cp:keywords/>
  <dcterms:created xsi:type="dcterms:W3CDTF">2026-07-21T05:48:21Z</dcterms:created>
  <dcterms:modified xsi:type="dcterms:W3CDTF">2026-07-21T05:48:21Z</dcterms:modified>
</cp:coreProperties>
</file>

<file path=docProps/custom.xml><?xml version="1.0" encoding="utf-8"?>
<Properties xmlns="http://schemas.openxmlformats.org/officeDocument/2006/custom-properties" xmlns:vt="http://schemas.openxmlformats.org/officeDocument/2006/docPropsVTypes"/>
</file>