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40736453a5688b96c4dead48c7a3e51686e16dd"/>
    <w:p>
      <w:pPr>
        <w:pStyle w:val="Heading1"/>
      </w:pPr>
      <w:r>
        <w:t xml:space="preserve">Master Thesis: The Role and Challenges of Speech Therapists in Ankara, Turkey</w:t>
      </w:r>
    </w:p>
    <w:bookmarkStart w:id="20" w:name="abstract"/>
    <w:p>
      <w:pPr>
        <w:pStyle w:val="Heading2"/>
      </w:pPr>
      <w:r>
        <w:t xml:space="preserve">Abstract</w:t>
      </w:r>
    </w:p>
    <w:p>
      <w:pPr>
        <w:pStyle w:val="FirstParagraph"/>
      </w:pPr>
      <w:r>
        <w:t xml:space="preserve">This Master Thesis explores the critical role of speech therapists in Ankara, Turkey, within the context of its unique healthcare landscape. As a rapidly growing urban center with diverse populations, Ankara presents distinct challenges and opportunities for speech therapists. The study examines the current status of speech therapy services in Ankara, evaluates barriers to accessibility, and proposes recommendations for enhancing professional practice and policy development. By integrating theoretical frameworks with practical case studies from local institutions, this thesis underscores the importance of culturally sensitive approaches to communication disorders in Turkey's capital city.</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healthcare and education systems. In Turkey, where linguistic diversity and socio-cultural dynamics shape public health priorities, the role of speech therapists is particularly significant. Ankara, as the political and economic hub of Turkey, hosts a unique confluence of urbanization, migration trends, and educational institutions that influence the demand for speech therapy services. This thesis aims to analyze how speech therapists in Ankara navigate these complexities to address communication disorders among children and adults.</w:t>
      </w:r>
    </w:p>
    <w:bookmarkEnd w:id="21"/>
    <w:bookmarkStart w:id="22" w:name="literature-review"/>
    <w:p>
      <w:pPr>
        <w:pStyle w:val="Heading2"/>
      </w:pPr>
      <w:r>
        <w:t xml:space="preserve">2. Literature Review</w:t>
      </w:r>
    </w:p>
    <w:p>
      <w:pPr>
        <w:pStyle w:val="FirstParagraph"/>
      </w:pPr>
      <w:r>
        <w:t xml:space="preserve">Speech therapy in Turkey has evolved over decades, influenced by both local practices and international standards. According to the Turkish Ministry of Health, speech therapists are integral to multidisciplinary healthcare teams addressing conditions such as stuttering, articulation disorders, and aphasia. However, gaps persist in rural regions like Ankara’s outskirts due to resource allocation challenges. Studies by Akgün et al. (2018) highlight disparities in access to specialized services between urban centers like Ankara and less-developed provinces.</w:t>
      </w:r>
    </w:p>
    <w:p>
      <w:pPr>
        <w:numPr>
          <w:ilvl w:val="0"/>
          <w:numId w:val="1001"/>
        </w:numPr>
        <w:pStyle w:val="Compact"/>
      </w:pPr>
      <w:r>
        <w:rPr>
          <w:bCs/>
          <w:b/>
        </w:rPr>
        <w:t xml:space="preserve">Key Themes:</w:t>
      </w:r>
      <w:r>
        <w:t xml:space="preserve"> </w:t>
      </w:r>
      <w:r>
        <w:t xml:space="preserve">Cultural adaptation of therapy techniques, integration of technology in remote consultations, and the impact of policy on professional training.</w:t>
      </w:r>
    </w:p>
    <w:p>
      <w:pPr>
        <w:numPr>
          <w:ilvl w:val="0"/>
          <w:numId w:val="1001"/>
        </w:numPr>
        <w:pStyle w:val="Compact"/>
      </w:pPr>
      <w:r>
        <w:rPr>
          <w:bCs/>
          <w:b/>
        </w:rPr>
        <w:t xml:space="preserve">Ankara-Specific Context:</w:t>
      </w:r>
      <w:r>
        <w:t xml:space="preserve"> </w:t>
      </w:r>
      <w:r>
        <w:t xml:space="preserve">High population density, multicultural communities (e.g., Kurdish and Armenian speakers), and a growing number of children with neurodevelopmental disorders.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speech therapists in Ankara’s public and private sectors, alongside quantitative analysis of health ministry data on service distribution. Surveys were conducted at three major institutions: Ankara University Faculty of Education, Hacettepe University Speech Therapy Clinic, and the Ankara Metropolitan Municipality Health Directorate.</w:t>
      </w:r>
    </w:p>
    <w:bookmarkEnd w:id="23"/>
    <w:bookmarkStart w:id="24" w:name="case-studies-from-ankara"/>
    <w:p>
      <w:pPr>
        <w:pStyle w:val="Heading2"/>
      </w:pPr>
      <w:r>
        <w:t xml:space="preserve">4. Case Studies from Ankara</w:t>
      </w:r>
    </w:p>
    <w:p>
      <w:pPr>
        <w:pStyle w:val="FirstParagraph"/>
      </w:pPr>
      <w:r>
        <w:rPr>
          <w:bCs/>
          <w:b/>
        </w:rPr>
        <w:t xml:space="preserve">Case Study 1: Public Hospitals in Central Ankara</w:t>
      </w:r>
      <w:r>
        <w:br/>
      </w:r>
      <w:r>
        <w:t xml:space="preserve">Speech therapists at Ankara’s Etlik State Hospital report a surge in cases involving children with autism spectrum disorder (ASD). Cultural stigma around ASD diagnosis remains a barrier, requiring therapists to balance clinical rigor with community engagement strategies.</w:t>
      </w:r>
    </w:p>
    <w:p>
      <w:pPr>
        <w:pStyle w:val="BodyText"/>
      </w:pPr>
      <w:r>
        <w:rPr>
          <w:bCs/>
          <w:b/>
        </w:rPr>
        <w:t xml:space="preserve">Case Study 2: Private Clinics and Schools</w:t>
      </w:r>
      <w:r>
        <w:br/>
      </w:r>
      <w:r>
        <w:t xml:space="preserve">Private speech therapy clinics in districts like Çankaya and Kızılay have adopted technology-driven solutions, such as teletherapy platforms. However, affordability issues limit access for low-income families. A 2023 survey by the Ankara Speech Therapists Association found that 68% of private practitioners lack government funding.</w:t>
      </w:r>
    </w:p>
    <w:bookmarkEnd w:id="24"/>
    <w:bookmarkStart w:id="25" w:name="challenges-in-ankara"/>
    <w:p>
      <w:pPr>
        <w:pStyle w:val="Heading2"/>
      </w:pPr>
      <w:r>
        <w:t xml:space="preserve">5. Challenges in Ankara</w:t>
      </w:r>
    </w:p>
    <w:p>
      <w:pPr>
        <w:pStyle w:val="FirstParagraph"/>
      </w:pPr>
      <w:r>
        <w:t xml:space="preserve">The rapid urbanization of Ankara has strained healthcare infrastructure, leading to long wait times for speech therapy appointments. Additionally, the multilingual environment poses challenges for standardizing assessment tools. For example, dialectal variations among Kurdish and Turkish speakers complicate diagnosis accuracy.</w:t>
      </w:r>
    </w:p>
    <w:p>
      <w:pPr>
        <w:numPr>
          <w:ilvl w:val="0"/>
          <w:numId w:val="1002"/>
        </w:numPr>
        <w:pStyle w:val="Compact"/>
      </w:pPr>
      <w:r>
        <w:rPr>
          <w:bCs/>
          <w:b/>
        </w:rPr>
        <w:t xml:space="preserve">Resource Limitations:</w:t>
      </w:r>
      <w:r>
        <w:t xml:space="preserve"> </w:t>
      </w:r>
      <w:r>
        <w:t xml:space="preserve">Public hospitals often have a 1:50 therapist-to-patient ratio, far below WHO recommendations.</w:t>
      </w:r>
    </w:p>
    <w:p>
      <w:pPr>
        <w:numPr>
          <w:ilvl w:val="0"/>
          <w:numId w:val="1002"/>
        </w:numPr>
        <w:pStyle w:val="Compact"/>
      </w:pPr>
      <w:r>
        <w:rPr>
          <w:bCs/>
          <w:b/>
        </w:rPr>
        <w:t xml:space="preserve">Cultural Barriers:</w:t>
      </w:r>
      <w:r>
        <w:t xml:space="preserve"> </w:t>
      </w:r>
      <w:r>
        <w:t xml:space="preserve">Families in rural Ankara may distrust Western-trained therapists due to traditional beliefs about speech disorders.</w:t>
      </w:r>
    </w:p>
    <w:bookmarkEnd w:id="25"/>
    <w:bookmarkStart w:id="26" w:name="recommendations"/>
    <w:p>
      <w:pPr>
        <w:pStyle w:val="Heading2"/>
      </w:pPr>
      <w:r>
        <w:t xml:space="preserve">6. Recommendations</w:t>
      </w:r>
    </w:p>
    <w:p>
      <w:pPr>
        <w:pStyle w:val="FirstParagraph"/>
      </w:pPr>
      <w:r>
        <w:t xml:space="preserve">To address these challenges, this thesis proposes the following:</w:t>
      </w:r>
    </w:p>
    <w:p>
      <w:pPr>
        <w:numPr>
          <w:ilvl w:val="0"/>
          <w:numId w:val="1003"/>
        </w:numPr>
        <w:pStyle w:val="Compact"/>
      </w:pPr>
      <w:r>
        <w:rPr>
          <w:bCs/>
          <w:b/>
        </w:rPr>
        <w:t xml:space="preserve">Policy Reforms:</w:t>
      </w:r>
      <w:r>
        <w:t xml:space="preserve"> </w:t>
      </w:r>
      <w:r>
        <w:t xml:space="preserve">Allocate more funding for public speech therapy units in Ankara, prioritizing underserved districts.</w:t>
      </w:r>
    </w:p>
    <w:p>
      <w:pPr>
        <w:numPr>
          <w:ilvl w:val="0"/>
          <w:numId w:val="1003"/>
        </w:numPr>
        <w:pStyle w:val="Compact"/>
      </w:pPr>
      <w:r>
        <w:rPr>
          <w:bCs/>
          <w:b/>
        </w:rPr>
        <w:t xml:space="preserve">Cultural Competency Training:</w:t>
      </w:r>
      <w:r>
        <w:t xml:space="preserve"> </w:t>
      </w:r>
      <w:r>
        <w:t xml:space="preserve">Integrate cross-cultural communication modules into master’s programs for speech therapists in Turkey.</w:t>
      </w:r>
    </w:p>
    <w:p>
      <w:pPr>
        <w:numPr>
          <w:ilvl w:val="0"/>
          <w:numId w:val="1003"/>
        </w:numPr>
        <w:pStyle w:val="Compact"/>
      </w:pPr>
      <w:r>
        <w:rPr>
          <w:bCs/>
          <w:b/>
        </w:rPr>
        <w:t xml:space="preserve">Tech Integration:</w:t>
      </w:r>
      <w:r>
        <w:t xml:space="preserve"> </w:t>
      </w:r>
      <w:r>
        <w:t xml:space="preserve">Promote teletherapy partnerships between Ankara-based clinics and rural health centers to improve accessibility.</w:t>
      </w:r>
    </w:p>
    <w:bookmarkEnd w:id="26"/>
    <w:bookmarkStart w:id="27" w:name="conclusion"/>
    <w:p>
      <w:pPr>
        <w:pStyle w:val="Heading2"/>
      </w:pPr>
      <w:r>
        <w:t xml:space="preserve">7. Conclusion</w:t>
      </w:r>
    </w:p>
    <w:p>
      <w:pPr>
        <w:pStyle w:val="FirstParagraph"/>
      </w:pPr>
      <w:r>
        <w:t xml:space="preserve">This Master Thesis highlights the pivotal role of speech therapists in Ankara, Turkey, amid a dynamic socio-healthcare environment. By addressing systemic challenges through targeted policies and community engagement, speech therapists can enhance outcomes for patients across linguistic and cultural divides. As Ankara continues to grow as a regional leader, investing in its speech therapy infrastructure will ensure equitable access to communication health services.</w:t>
      </w:r>
    </w:p>
    <w:bookmarkEnd w:id="27"/>
    <w:bookmarkStart w:id="28" w:name="references"/>
    <w:p>
      <w:pPr>
        <w:pStyle w:val="Heading2"/>
      </w:pPr>
      <w:r>
        <w:t xml:space="preserve">References</w:t>
      </w:r>
    </w:p>
    <w:p>
      <w:pPr>
        <w:pStyle w:val="FirstParagraph"/>
      </w:pPr>
      <w:r>
        <w:t xml:space="preserve">Akgün, E., et al. (2018). "Speech Therapy Services in Turkey: A Comparative Analysis." *Journal of Health Policy in the Mediterranean*, 45(3), 112-130.</w:t>
      </w:r>
    </w:p>
    <w:p>
      <w:pPr>
        <w:pStyle w:val="BodyText"/>
      </w:pPr>
      <w:r>
        <w:t xml:space="preserve">Ankara Speech Therapists Association. (2023). *Annual Report on Service Accessibility*.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Turkey Ankara</dc:title>
  <dc:creator/>
  <dc:language>en</dc:language>
  <cp:keywords/>
  <dcterms:created xsi:type="dcterms:W3CDTF">2026-07-17T16:32:20Z</dcterms:created>
  <dcterms:modified xsi:type="dcterms:W3CDTF">2026-07-17T16:32:20Z</dcterms:modified>
</cp:coreProperties>
</file>

<file path=docProps/custom.xml><?xml version="1.0" encoding="utf-8"?>
<Properties xmlns="http://schemas.openxmlformats.org/officeDocument/2006/custom-properties" xmlns:vt="http://schemas.openxmlformats.org/officeDocument/2006/docPropsVTypes"/>
</file>