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31ce985a2378ce761ae392c08e13b3c3ac55fb"/>
    <w:p>
      <w:pPr>
        <w:pStyle w:val="Heading1"/>
      </w:pPr>
      <w:r>
        <w:t xml:space="preserve">Master Thesis: The Role of Speech Therapists in Addressing Communication Disorders in the United Arab Emirates Dubai</w:t>
      </w:r>
    </w:p>
    <w:bookmarkStart w:id="20" w:name="abstract"/>
    <w:p>
      <w:pPr>
        <w:pStyle w:val="Heading2"/>
      </w:pPr>
      <w:r>
        <w:t xml:space="preserve">Abstract</w:t>
      </w:r>
    </w:p>
    <w:p>
      <w:pPr>
        <w:pStyle w:val="FirstParagraph"/>
      </w:pPr>
      <w:r>
        <w:t xml:space="preserve">This Master Thesis explores the evolving role of speech therapists (Speech Therapists) in the United Arab Emirates, with a specific focus on Dubai. As a rapidly urbanizing and culturally diverse city, Dubai presents unique challenges and opportunities for Speech Therapists addressing communication disorders among its population. The study examines current practices, challenges faced by professionals in this field, and potential strategies to enhance accessibility and effectiveness of speech therapy services in the UAE's healthcare system. By analyzing existing literature, policy frameworks, and case studies from Dubai's clinics and institutions, this thesis aims to provide a comprehensive overview of the contributions of Speech Therapists to public health in the United Arab Emirates.</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education, healthcare innovation, and multicultural integration. With its diverse population comprising expatriates from over 200 countries and a growing emphasis on inclusive healthcare policies, the demand for specialized services such as speech therapy has surged. Speech Therapists play a critical role in diagnosing and treating communication disorders, including stuttering, articulation difficulties, aphasia, and developmental delays. This thesis investigates how Speech Therapists in Dubai navigate cultural diversity while adhering to global best practices in their field. It also highlights the need for localized training programs and policy reforms to ensure equitable access to speech therapy services for all residents of the United Arab Emirates.</w:t>
      </w:r>
    </w:p>
    <w:bookmarkEnd w:id="21"/>
    <w:bookmarkStart w:id="22" w:name="literature-review"/>
    <w:p>
      <w:pPr>
        <w:pStyle w:val="Heading2"/>
      </w:pPr>
      <w:r>
        <w:t xml:space="preserve">Literature Review</w:t>
      </w:r>
    </w:p>
    <w:p>
      <w:pPr>
        <w:pStyle w:val="FirstParagraph"/>
      </w:pPr>
      <w:r>
        <w:t xml:space="preserve">Global studies emphasize the importance of culturally sensitive approaches in speech therapy, particularly in regions with high population mobility and linguistic diversity. Research from international journals underscores that Speech Therapists must adapt their methodologies to address multilingual environments, which is a hallmark of Dubai's demographic profile. However, limited literature exists on the specific challenges faced by Speech Therapists in the UAE context. Existing reports from institutions like the Dubai Health Authority (DHA) note gaps in awareness about communication disorders and disparities in resource allocation for speech therapy services across public and private healthcare sectors.</w:t>
      </w:r>
    </w:p>
    <w:p>
      <w:pPr>
        <w:pStyle w:val="BodyText"/>
      </w:pPr>
      <w:r>
        <w:t xml:space="preserve">Additionally, studies highlight that Dubai's rapid urbanization has led to an influx of children with developmental disorders requiring early intervention. Speech Therapists in the region are increasingly collaborating with schools, hospitals, and community centers to provide holistic care. However, challenges such as a shortage of trained professionals and inconsistent insurance coverage for speech therapy remain unresolved.</w:t>
      </w:r>
    </w:p>
    <w:bookmarkEnd w:id="22"/>
    <w:bookmarkStart w:id="23" w:name="methodology"/>
    <w:p>
      <w:pPr>
        <w:pStyle w:val="Heading2"/>
      </w:pPr>
      <w:r>
        <w:t xml:space="preserve">Methodology</w:t>
      </w:r>
    </w:p>
    <w:p>
      <w:pPr>
        <w:pStyle w:val="FirstParagraph"/>
      </w:pPr>
      <w:r>
        <w:t xml:space="preserve">This thesis employs a qualitative review of existing literature, policy documents from the United Arab Emirates Ministry of Health and Prevention (MOHAP), and case studies from Dubai-based Speech Therapy clinics. Semi-structured interviews with licensed Speech Therapists practicing in Dubai were conducted to gather insights into their experiences, challenges, and recommendations for improving service delivery. Data was synthesized to identify patterns related to cultural adaptation, resource allocation, and the integration of technology in speech therapy practices.</w:t>
      </w:r>
    </w:p>
    <w:bookmarkEnd w:id="23"/>
    <w:bookmarkStart w:id="24" w:name="findings"/>
    <w:p>
      <w:pPr>
        <w:pStyle w:val="Heading2"/>
      </w:pPr>
      <w:r>
        <w:t xml:space="preserve">Findings</w:t>
      </w:r>
    </w:p>
    <w:p>
      <w:pPr>
        <w:pStyle w:val="FirstParagraph"/>
      </w:pPr>
      <w:r>
        <w:t xml:space="preserve">The analysis reveals that Speech Therapists in Dubai face unique challenges stemming from the city's multicultural environment. For instance, assessing communication disorders in children who speak multiple languages requires specialized diagnostic tools not widely available in public healthcare facilities. Furthermore, while private clinics offer advanced services, many residents cannot afford them due to limited insurance coverage or financial constraints.</w:t>
      </w:r>
    </w:p>
    <w:p>
      <w:pPr>
        <w:pStyle w:val="BodyText"/>
      </w:pPr>
      <w:r>
        <w:t xml:space="preserve">Key findings include:</w:t>
      </w:r>
    </w:p>
    <w:p>
      <w:pPr>
        <w:numPr>
          <w:ilvl w:val="0"/>
          <w:numId w:val="1001"/>
        </w:numPr>
        <w:pStyle w:val="Compact"/>
      </w:pPr>
      <w:r>
        <w:t xml:space="preserve">The need for standardized training programs for Speech Therapists that incorporate cultural competence and multilingual assessment techniques.</w:t>
      </w:r>
    </w:p>
    <w:p>
      <w:pPr>
        <w:numPr>
          <w:ilvl w:val="0"/>
          <w:numId w:val="1001"/>
        </w:numPr>
        <w:pStyle w:val="Compact"/>
      </w:pPr>
      <w:r>
        <w:t xml:space="preserve">The potential of telehealth platforms to bridge gaps in accessibility, particularly for remote areas within Dubai and other UAE regions.</w:t>
      </w:r>
    </w:p>
    <w:p>
      <w:pPr>
        <w:numPr>
          <w:ilvl w:val="0"/>
          <w:numId w:val="1001"/>
        </w:numPr>
        <w:pStyle w:val="Compact"/>
      </w:pPr>
      <w:r>
        <w:t xml:space="preserve">Stronger collaboration between the DHA, MOHAP, and private sector stakeholders to establish unified guidelines for speech therapy services.</w:t>
      </w:r>
    </w:p>
    <w:bookmarkEnd w:id="24"/>
    <w:bookmarkStart w:id="25" w:name="discussion"/>
    <w:p>
      <w:pPr>
        <w:pStyle w:val="Heading2"/>
      </w:pPr>
      <w:r>
        <w:t xml:space="preserve">Discussion</w:t>
      </w:r>
    </w:p>
    <w:p>
      <w:pPr>
        <w:pStyle w:val="FirstParagraph"/>
      </w:pPr>
      <w:r>
        <w:t xml:space="preserve">The role of Speech Therapists in the United Arab Emirates, especially Dubai, is pivotal to advancing public health goals related to inclusive education and mental well-being. The findings suggest that while progress has been made in recognizing the importance of communication disorders, systemic barriers hinder equitable access to care. For example, awareness campaigns targeting parents and educators are essential to encourage early intervention for children with speech delays.</w:t>
      </w:r>
    </w:p>
    <w:p>
      <w:pPr>
        <w:pStyle w:val="BodyText"/>
      </w:pPr>
      <w:r>
        <w:t xml:space="preserve">Moreover, the integration of technology—such as AI-driven speech analysis tools and virtual therapy sessions—could revolutionize how Speech Therapists operate in Dubai. However, this requires investment in infrastructure and training to ensure professionals are equipped with the necessary skills.</w:t>
      </w:r>
    </w:p>
    <w:bookmarkEnd w:id="25"/>
    <w:bookmarkStart w:id="26" w:name="conclusion"/>
    <w:p>
      <w:pPr>
        <w:pStyle w:val="Heading2"/>
      </w:pPr>
      <w:r>
        <w:t xml:space="preserve">Conclusion</w:t>
      </w:r>
    </w:p>
    <w:p>
      <w:pPr>
        <w:pStyle w:val="FirstParagraph"/>
      </w:pPr>
      <w:r>
        <w:t xml:space="preserve">In conclusion, this Master Thesis underscores the critical role of Speech Therapists in addressing communication disorders within the unique socio-cultural landscape of Dubai, UAE. By leveraging global best practices and tailoring them to local needs, Speech Therapists can significantly enhance healthcare outcomes for a diverse population. Future research should focus on longitudinal studies tracking the impact of policy reforms and technological innovations in this field. The United Arab Emirates must continue to prioritize speech therapy as an integral component of its national healthcare strategy, ensuring that every resident has access to the support they need.</w:t>
      </w:r>
    </w:p>
    <w:p>
      <w:pPr>
        <w:pStyle w:val="BodyText"/>
      </w:pPr>
      <w:r>
        <w:rPr>
          <w:iCs/>
          <w:i/>
        </w:rPr>
        <w:t xml:space="preserve">Keywords: Master Thesis, Speech Therapist,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the United Arab Emirates Dubai</dc:title>
  <dc:creator/>
  <dc:language>en</dc:language>
  <cp:keywords/>
  <dcterms:created xsi:type="dcterms:W3CDTF">2026-07-23T10:05:35Z</dcterms:created>
  <dcterms:modified xsi:type="dcterms:W3CDTF">2026-07-23T10:05:35Z</dcterms:modified>
</cp:coreProperties>
</file>

<file path=docProps/custom.xml><?xml version="1.0" encoding="utf-8"?>
<Properties xmlns="http://schemas.openxmlformats.org/officeDocument/2006/custom-properties" xmlns:vt="http://schemas.openxmlformats.org/officeDocument/2006/docPropsVTypes"/>
</file>