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6bbcc17c123d7b6e36f9a4fd6b0f20d806dbc6b"/>
    <w:p>
      <w:pPr>
        <w:pStyle w:val="Heading1"/>
      </w:pPr>
      <w:r>
        <w:t xml:space="preserve">Master Thesis: The Role of Speech Therapists in the United Kingdom London</w:t>
      </w:r>
    </w:p>
    <w:bookmarkStart w:id="20" w:name="abstract"/>
    <w:p>
      <w:pPr>
        <w:pStyle w:val="Heading2"/>
      </w:pPr>
      <w:r>
        <w:t xml:space="preserve">Abstract</w:t>
      </w:r>
    </w:p>
    <w:p>
      <w:pPr>
        <w:pStyle w:val="FirstParagraph"/>
      </w:pPr>
      <w:r>
        <w:t xml:space="preserve">This Master Thesis explores the critical role of Speech Therapists within the healthcare framework of the United Kingdom, with a specific focus on London. Given its status as a global hub for diversity and complexity in speech and language disorders, London presents unique challenges and opportunities for Speech Therapists. The thesis examines current practices, emerging trends, and policy implications influencing the profession in this dynamic urban environment.</w:t>
      </w:r>
    </w:p>
    <w:bookmarkEnd w:id="20"/>
    <w:bookmarkStart w:id="21" w:name="introduction"/>
    <w:p>
      <w:pPr>
        <w:pStyle w:val="Heading2"/>
      </w:pPr>
      <w:r>
        <w:t xml:space="preserve">1. Introduction</w:t>
      </w:r>
    </w:p>
    <w:p>
      <w:pPr>
        <w:pStyle w:val="FirstParagraph"/>
      </w:pPr>
      <w:r>
        <w:t xml:space="preserve">The United Kingdom London is a microcosm of global linguistic and cultural diversity, making it a pivotal site for studying Speech Therapists' contributions to healthcare. This thesis investigates how Speech Therapists in London navigate the multifaceted demands of treating clients with speech, language, and communication disorders (SLCDs) across diverse populations. The research highlights the intersection of clinical practice, policy frameworks, and socio-cultural dynamics unique to London.</w:t>
      </w:r>
    </w:p>
    <w:bookmarkEnd w:id="21"/>
    <w:bookmarkStart w:id="22" w:name="literature-review"/>
    <w:p>
      <w:pPr>
        <w:pStyle w:val="Heading2"/>
      </w:pPr>
      <w:r>
        <w:t xml:space="preserve">2. Literature Review</w:t>
      </w:r>
    </w:p>
    <w:p>
      <w:pPr>
        <w:pStyle w:val="FirstParagraph"/>
      </w:pPr>
      <w:r>
        <w:t xml:space="preserve">The role of Speech Therapists in the United Kingdom has evolved significantly over recent decades, driven by advancements in neuroscience and communication technologies. In London, this evolution is amplified by the city's demographic profile, which includes a high proportion of bilingual and multilingual individuals. Studies such as those published by the Royal College of Speech and Language Therapists (RCSLT) emphasize the importance of culturally sensitive practices in addressing SLCDs in urban centers like London.</w:t>
      </w:r>
    </w:p>
    <w:p>
      <w:pPr>
        <w:pStyle w:val="BodyText"/>
      </w:pPr>
      <w:r>
        <w:t xml:space="preserve">Research also underscores disparities in access to Speech Therapy services across London's boroughs, influenced by socioeconomic factors. This thesis builds on these findings to explore how Speech Therapists can optimize resource allocation and service delivery within the National Health Service (NHS).</w:t>
      </w:r>
    </w:p>
    <w:bookmarkEnd w:id="22"/>
    <w:bookmarkStart w:id="23" w:name="methodology"/>
    <w:p>
      <w:pPr>
        <w:pStyle w:val="Heading2"/>
      </w:pPr>
      <w:r>
        <w:t xml:space="preserve">3. Methodology</w:t>
      </w:r>
    </w:p>
    <w:p>
      <w:pPr>
        <w:pStyle w:val="FirstParagraph"/>
      </w:pPr>
      <w:r>
        <w:t xml:space="preserve">This Master Thesis employs a qualitative approach, drawing on case studies of Speech Therapists in London, policy documents from the UK Department of Health and Social Care, and interviews with professionals in the field. Data is analyzed through the lens of socio-cultural competence and technological innovation, with an emphasis on practical applications for clinical practice.</w:t>
      </w:r>
    </w:p>
    <w:bookmarkEnd w:id="23"/>
    <w:bookmarkStart w:id="24" w:name="speech-therapists-in-london-a-case-study"/>
    <w:p>
      <w:pPr>
        <w:pStyle w:val="Heading2"/>
      </w:pPr>
      <w:r>
        <w:t xml:space="preserve">4. Speech Therapists in London: A Case Study</w:t>
      </w:r>
    </w:p>
    <w:p>
      <w:pPr>
        <w:pStyle w:val="FirstParagraph"/>
      </w:pPr>
      <w:r>
        <w:t xml:space="preserve">London's population, estimated at over 8 million, includes speakers of over 300 languages. This diversity necessitates tailored interventions for SLCDs, such as stuttering, aphasia, and developmental language disorders. For instance, a Speech Therapist in Southwark may work with refugee children requiring support in acquiring English as an additional language (EAL), while another in Kensington might address neurogenic speech disorders linked to aging populations.</w:t>
      </w:r>
    </w:p>
    <w:p>
      <w:pPr>
        <w:pStyle w:val="BodyText"/>
      </w:pPr>
      <w:r>
        <w:t xml:space="preserve">Technological tools like telepractice and AI-driven diagnostic apps are increasingly adopted by Speech Therapists to bridge service gaps. The thesis evaluates these innovations through real-world examples, including a case study of a London-based clinic utilizing virtual reality (VR) for articulation therapy.</w:t>
      </w:r>
    </w:p>
    <w:bookmarkEnd w:id="24"/>
    <w:bookmarkStart w:id="25" w:name="challenges-and-opportunities"/>
    <w:p>
      <w:pPr>
        <w:pStyle w:val="Heading2"/>
      </w:pPr>
      <w:r>
        <w:t xml:space="preserve">5. Challenges and Opportunities</w:t>
      </w:r>
    </w:p>
    <w:p>
      <w:pPr>
        <w:pStyle w:val="FirstParagraph"/>
      </w:pPr>
      <w:r>
        <w:t xml:space="preserve">Speech Therapists in London face challenges such as high caseloads, limited NHS funding, and the need to address culturally specific communication patterns. However, opportunities exist in collaboration with schools, community organizations, and tech startups developing speech therapy tools. The thesis argues for policy reforms to expand training programs for multilingual Speech Therapists and integrate technology into NHS frameworks.</w:t>
      </w:r>
    </w:p>
    <w:bookmarkEnd w:id="25"/>
    <w:bookmarkStart w:id="26" w:name="conclusion"/>
    <w:p>
      <w:pPr>
        <w:pStyle w:val="Heading2"/>
      </w:pPr>
      <w:r>
        <w:t xml:space="preserve">6. Conclusion</w:t>
      </w:r>
    </w:p>
    <w:p>
      <w:pPr>
        <w:pStyle w:val="FirstParagraph"/>
      </w:pPr>
      <w:r>
        <w:t xml:space="preserve">This Master Thesis underscores the indispensable role of Speech Therapists in the United Kingdom London, where their expertise is crucial to addressing the complex needs of a diverse population. By analyzing clinical practices, policy challenges, and technological innovations, the study provides actionable insights for enhancing service delivery in urban healthcare systems. Future research should focus on longitudinal studies tracking outcomes for multilingual clients and evaluating the scalability of telepractice models in London.</w:t>
      </w:r>
    </w:p>
    <w:bookmarkEnd w:id="26"/>
    <w:p>
      <w:pPr>
        <w:pStyle w:val="BodyText"/>
      </w:pPr>
      <w:r>
        <w:rPr>
          <w:bCs/>
          <w:b/>
        </w:rPr>
        <w:t xml:space="preserve">Keywords:</w:t>
      </w:r>
      <w:r>
        <w:t xml:space="preserve"> </w:t>
      </w:r>
      <w:r>
        <w:t xml:space="preserve">Master Thesis, Speech Therapist, United Kingdom London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the United Kingdom London</dc:title>
  <dc:creator/>
  <dc:language>en</dc:language>
  <cp:keywords/>
  <dcterms:created xsi:type="dcterms:W3CDTF">2026-07-23T06:11:35Z</dcterms:created>
  <dcterms:modified xsi:type="dcterms:W3CDTF">2026-07-23T06:11:35Z</dcterms:modified>
</cp:coreProperties>
</file>

<file path=docProps/custom.xml><?xml version="1.0" encoding="utf-8"?>
<Properties xmlns="http://schemas.openxmlformats.org/officeDocument/2006/custom-properties" xmlns:vt="http://schemas.openxmlformats.org/officeDocument/2006/docPropsVTypes"/>
</file>