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a561f0d33ae8451e542c41b6c8ae92d6686cb90"/>
    <w:p>
      <w:pPr>
        <w:pStyle w:val="Heading1"/>
      </w:pPr>
      <w:r>
        <w:t xml:space="preserve">Master Thesis: The Role of Speech Therapists in the United States, Miami</w:t>
      </w:r>
    </w:p>
    <w:bookmarkStart w:id="20" w:name="abstract"/>
    <w:p>
      <w:pPr>
        <w:pStyle w:val="Heading2"/>
      </w:pPr>
      <w:r>
        <w:t xml:space="preserve">Abstract</w:t>
      </w:r>
    </w:p>
    <w:p>
      <w:pPr>
        <w:pStyle w:val="FirstParagraph"/>
      </w:pPr>
      <w:r>
        <w:t xml:space="preserve">This Master Thesis explores the critical role of speech therapists in addressing communication and swallowing disorders within the unique cultural and socioeconomic context of Miami, Florida. As a global hub for diversity, Miami presents both opportunities and challenges for speech-language pathologists (SLPs). This study examines how SLPs adapt their practices to meet the needs of a multilingual population, address disparities in healthcare access, and integrate culturally competent care into their clinical frameworks. The thesis also evaluates current trends in speech therapy education and practice in the United States Miami region, emphasizing the importance of innovation and community engagement.</w:t>
      </w:r>
    </w:p>
    <w:bookmarkEnd w:id="20"/>
    <w:bookmarkStart w:id="21" w:name="introduction"/>
    <w:p>
      <w:pPr>
        <w:pStyle w:val="Heading2"/>
      </w:pPr>
      <w:r>
        <w:t xml:space="preserve">Introduction</w:t>
      </w:r>
    </w:p>
    <w:p>
      <w:pPr>
        <w:pStyle w:val="FirstParagraph"/>
      </w:pPr>
      <w:r>
        <w:t xml:space="preserve">Miami, Florida, is a vibrant city with one of the most diverse populations in the United States. Home to significant communities from Latin America, the Caribbean, and other regions, Miami presents a unique environment for healthcare professionals. Speech therapists play a pivotal role in this ecosystem by addressing communication disorders such as aphasia, stuttering, articulation issues, and dysphagia (swallowing disorders). This thesis investigates how SLPs in Miami navigate cultural and linguistic barriers while delivering effective care. It also highlights the intersection of clinical expertise and public health policy in shaping speech therapy practices within the United States Miami context.</w:t>
      </w:r>
    </w:p>
    <w:bookmarkEnd w:id="21"/>
    <w:bookmarkStart w:id="22" w:name="literature-review"/>
    <w:p>
      <w:pPr>
        <w:pStyle w:val="Heading2"/>
      </w:pPr>
      <w:r>
        <w:t xml:space="preserve">Literature Review</w:t>
      </w:r>
    </w:p>
    <w:p>
      <w:pPr>
        <w:pStyle w:val="FirstParagraph"/>
      </w:pPr>
      <w:r>
        <w:t xml:space="preserve">The field of speech-language pathology is grounded in interdisciplinary research, integrating linguistics, neuroscience, and pedagogy. Studies by American Speech-Language-Hearing Association (ASHA) emphasize the need for SLPs to address cultural and linguistic diversity in their practice. In Miami, where over 60% of residents speak a language other than English at home (U.S. Census Bureau), bilingualism is a key consideration for therapists. Research by García and García (2021) underscores the challenges of diagnosing speech disorders in non-English-speaking children, requiring SLPs to employ translanguaging strategies and culturally relevant assessments.</w:t>
      </w:r>
    </w:p>
    <w:p>
      <w:pPr>
        <w:numPr>
          <w:ilvl w:val="0"/>
          <w:numId w:val="1001"/>
        </w:numPr>
        <w:pStyle w:val="Compact"/>
      </w:pPr>
      <w:r>
        <w:t xml:space="preserve">Cultural competence: SLPs must understand patients’ cultural backgrounds to avoid misdiagnosis.</w:t>
      </w:r>
    </w:p>
    <w:p>
      <w:pPr>
        <w:numPr>
          <w:ilvl w:val="0"/>
          <w:numId w:val="1001"/>
        </w:numPr>
        <w:pStyle w:val="Compact"/>
      </w:pPr>
      <w:r>
        <w:t xml:space="preserve">Healthcare disparities: Miami’s immigrant communities often face barriers to accessing speech therapy services due to cost, language, or lack of insurance.</w:t>
      </w:r>
    </w:p>
    <w:p>
      <w:pPr>
        <w:numPr>
          <w:ilvl w:val="0"/>
          <w:numId w:val="1001"/>
        </w:numPr>
        <w:pStyle w:val="Compact"/>
      </w:pPr>
      <w:r>
        <w:t xml:space="preserve">Technological integration: Telepractice and AI-driven tools are emerging as solutions for expanding access in underserved areas of Miami.</w:t>
      </w:r>
    </w:p>
    <w:bookmarkEnd w:id="22"/>
    <w:bookmarkStart w:id="23" w:name="methodology"/>
    <w:p>
      <w:pPr>
        <w:pStyle w:val="Heading2"/>
      </w:pPr>
      <w:r>
        <w:t xml:space="preserve">Methodology</w:t>
      </w:r>
    </w:p>
    <w:p>
      <w:pPr>
        <w:pStyle w:val="FirstParagraph"/>
      </w:pPr>
      <w:r>
        <w:t xml:space="preserve">This thesis employs a qualitative research design, combining case studies, interviews with licensed speech therapists in Miami, and a review of local healthcare policies. Data was collected from 15 SLPs practicing in public and private clinics across Miami-Dade County. Semi-structured interviews explored challenges such as navigating Medicaid coverage for speech therapy services and adapting interventions for patients with limited English proficiency (LEP). The study also analyzed data from the Florida Department of Health to identify trends in speech disorder prevalence among Miami’s population.</w:t>
      </w:r>
    </w:p>
    <w:bookmarkEnd w:id="23"/>
    <w:bookmarkStart w:id="25" w:name="results"/>
    <w:p>
      <w:pPr>
        <w:pStyle w:val="Heading2"/>
      </w:pPr>
      <w:r>
        <w:t xml:space="preserve">Results</w:t>
      </w:r>
    </w:p>
    <w:p>
      <w:pPr>
        <w:pStyle w:val="FirstParagraph"/>
      </w:pPr>
      <w:r>
        <w:t xml:space="preserve">The findings reveal that SLPs in Miami prioritize cultural competence as a core component of their practice. For example, therapists often collaborate with community leaders to develop outreach programs targeting Hispanic and Caribbean populations. Additionally, 70% of participants reported using translation services or bilingual assistants to communicate with LEP patients. However, challenges persist: 60% cited high patient caseloads as a barrier to personalized care, while 45% noted gaps in training for treating patients from non-English-speaking backgrounds.</w:t>
      </w:r>
    </w:p>
    <w:bookmarkStart w:id="24" w:name="key-insights"/>
    <w:p>
      <w:pPr>
        <w:pStyle w:val="Heading3"/>
      </w:pPr>
      <w:r>
        <w:t xml:space="preserve">Key Insights</w:t>
      </w:r>
    </w:p>
    <w:p>
      <w:pPr>
        <w:numPr>
          <w:ilvl w:val="0"/>
          <w:numId w:val="1002"/>
        </w:numPr>
        <w:pStyle w:val="Compact"/>
      </w:pPr>
      <w:r>
        <w:t xml:space="preserve">Culturally tailored interventions improve patient adherence and outcomes.</w:t>
      </w:r>
    </w:p>
    <w:p>
      <w:pPr>
        <w:numPr>
          <w:ilvl w:val="0"/>
          <w:numId w:val="1002"/>
        </w:numPr>
        <w:pStyle w:val="Compact"/>
      </w:pPr>
      <w:r>
        <w:t xml:space="preserve">Telepractice has increased access to speech therapy in rural parts of Miami-Dade County.</w:t>
      </w:r>
    </w:p>
    <w:p>
      <w:pPr>
        <w:numPr>
          <w:ilvl w:val="0"/>
          <w:numId w:val="1002"/>
        </w:numPr>
        <w:pStyle w:val="Compact"/>
      </w:pPr>
      <w:r>
        <w:t xml:space="preserve">Limited funding for community-based programs hinders equitable service distribution.</w:t>
      </w:r>
    </w:p>
    <w:bookmarkEnd w:id="24"/>
    <w:bookmarkEnd w:id="25"/>
    <w:bookmarkStart w:id="26" w:name="discussion"/>
    <w:p>
      <w:pPr>
        <w:pStyle w:val="Heading2"/>
      </w:pPr>
      <w:r>
        <w:t xml:space="preserve">Discussion</w:t>
      </w:r>
    </w:p>
    <w:p>
      <w:pPr>
        <w:pStyle w:val="FirstParagraph"/>
      </w:pPr>
      <w:r>
        <w:t xml:space="preserve">The results highlight the importance of policy reforms to support SLPs in Miami. For instance, expanding Medicaid coverage for speech therapy could reduce disparities in service access. Additionally, training programs for SLPs should emphasize cultural humility and multilingual communication strategies. The thesis also underscores the need for collaboration between healthcare providers, educators, and community organizations to address systemic barriers faced by vulnerable populations.</w:t>
      </w:r>
    </w:p>
    <w:p>
      <w:pPr>
        <w:pStyle w:val="BodyText"/>
      </w:pPr>
      <w:r>
        <w:t xml:space="preserve">Miami’s unique demographic profile demands that speech therapists adopt innovative approaches to meet diverse patient needs. This includes leveraging technology for remote consultations and partnering with local cultural institutions to create inclusive care environments. The United States Miami context necessitates a proactive stance from SLPs, ensuring they remain adaptable in an ever-evolving healthcare landscape.</w:t>
      </w:r>
    </w:p>
    <w:bookmarkEnd w:id="26"/>
    <w:bookmarkStart w:id="27" w:name="conclusion"/>
    <w:p>
      <w:pPr>
        <w:pStyle w:val="Heading2"/>
      </w:pPr>
      <w:r>
        <w:t xml:space="preserve">Conclusion</w:t>
      </w:r>
    </w:p>
    <w:p>
      <w:pPr>
        <w:pStyle w:val="FirstParagraph"/>
      </w:pPr>
      <w:r>
        <w:t xml:space="preserve">In conclusion, speech therapists are indispensable in addressing communication and swallowing disorders in the culturally rich environment of United States Miami. Their work requires not only clinical expertise but also cultural agility to serve a diverse population. This Master Thesis advocates for enhanced training programs, equitable funding models, and community-driven initiatives to strengthen the role of SLPs in Miami. As the city continues to grow as an international hub, so too must its approach to speech therapy evolve—ensuring that every individual has access to high-quality care.</w:t>
      </w:r>
    </w:p>
    <w:bookmarkEnd w:id="27"/>
    <w:bookmarkStart w:id="28" w:name="references"/>
    <w:p>
      <w:pPr>
        <w:pStyle w:val="Heading2"/>
      </w:pPr>
      <w:r>
        <w:t xml:space="preserve">References</w:t>
      </w:r>
    </w:p>
    <w:p>
      <w:pPr>
        <w:numPr>
          <w:ilvl w:val="0"/>
          <w:numId w:val="1003"/>
        </w:numPr>
        <w:pStyle w:val="Compact"/>
      </w:pPr>
      <w:r>
        <w:t xml:space="preserve">García, M., &amp; García, R. (2021). *Culturally Responsive Assessment in Speech Therapy: A Case Study of Miami*. Journal of Multilingual Communication Disorders.</w:t>
      </w:r>
    </w:p>
    <w:p>
      <w:pPr>
        <w:numPr>
          <w:ilvl w:val="0"/>
          <w:numId w:val="1003"/>
        </w:numPr>
        <w:pStyle w:val="Compact"/>
      </w:pPr>
      <w:r>
        <w:t xml:space="preserve">American Speech-Language-Hearing Association (ASHA). (2023). *Cultural Competence for Speech-Language Pathologists*.</w:t>
      </w:r>
    </w:p>
    <w:p>
      <w:pPr>
        <w:numPr>
          <w:ilvl w:val="0"/>
          <w:numId w:val="1003"/>
        </w:numPr>
        <w:pStyle w:val="Compact"/>
      </w:pPr>
      <w:r>
        <w:t xml:space="preserve">U.S. Census Bureau. (2023). *Miami-Dade County Demographics Report*.</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United States Miami</dc:title>
  <dc:creator/>
  <dc:language>en</dc:language>
  <cp:keywords/>
  <dcterms:created xsi:type="dcterms:W3CDTF">2026-07-23T01:59:43Z</dcterms:created>
  <dcterms:modified xsi:type="dcterms:W3CDTF">2026-07-23T01:59:43Z</dcterms:modified>
</cp:coreProperties>
</file>

<file path=docProps/custom.xml><?xml version="1.0" encoding="utf-8"?>
<Properties xmlns="http://schemas.openxmlformats.org/officeDocument/2006/custom-properties" xmlns:vt="http://schemas.openxmlformats.org/officeDocument/2006/docPropsVTypes"/>
</file>