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b601134a2a8706d44550473f1bd0ac46a1b244"/>
    <w:p>
      <w:pPr>
        <w:pStyle w:val="Heading1"/>
      </w:pPr>
      <w:r>
        <w:t xml:space="preserve">Master Thesis: The Role of a Statistician in Data-Driven Decision Making in Australia Melbourne</w:t>
      </w:r>
    </w:p>
    <w:bookmarkStart w:id="20" w:name="introduction"/>
    <w:p>
      <w:pPr>
        <w:pStyle w:val="Heading2"/>
      </w:pPr>
      <w:r>
        <w:t xml:space="preserve">Introduction</w:t>
      </w:r>
    </w:p>
    <w:p>
      <w:pPr>
        <w:pStyle w:val="FirstParagraph"/>
      </w:pPr>
      <w:r>
        <w:t xml:space="preserve">The role of a Statistician is pivotal in today’s data-centric world, and this Master Thesis explores how statisticians contribute to decision-making processes in the vibrant city of Melbourne, Australia. As one of the country’s leading hubs for education, innovation, and industry collaboration, Melbourne presents unique opportunities for statisticians to apply their expertise across diverse sectors. This document aims to analyze the challenges and contributions of statisticians in Australia Melbourne while highlighting their significance in shaping policies, research outcomes, and business strategies.</w:t>
      </w:r>
    </w:p>
    <w:bookmarkEnd w:id="20"/>
    <w:bookmarkStart w:id="21" w:name="objectives-of-the-thesis"/>
    <w:p>
      <w:pPr>
        <w:pStyle w:val="Heading2"/>
      </w:pPr>
      <w:r>
        <w:t xml:space="preserve">Objectives of the Thesis</w:t>
      </w:r>
    </w:p>
    <w:p>
      <w:pPr>
        <w:pStyle w:val="FirstParagraph"/>
      </w:pPr>
      <w:r>
        <w:t xml:space="preserve">This Master Thesis seeks to achieve several key objectives:</w:t>
      </w:r>
    </w:p>
    <w:p>
      <w:pPr>
        <w:numPr>
          <w:ilvl w:val="0"/>
          <w:numId w:val="1001"/>
        </w:numPr>
        <w:pStyle w:val="Compact"/>
      </w:pPr>
      <w:r>
        <w:t xml:space="preserve">To evaluate the current landscape of statisticians working in Australia Melbourne and their impact on academic, governmental, and private-sector initiatives.</w:t>
      </w:r>
    </w:p>
    <w:p>
      <w:pPr>
        <w:numPr>
          <w:ilvl w:val="0"/>
          <w:numId w:val="1001"/>
        </w:numPr>
        <w:pStyle w:val="Compact"/>
      </w:pPr>
      <w:r>
        <w:t xml:space="preserve">To examine case studies that demonstrate how statistical methodologies are employed to address real-world problems in Melbourne.</w:t>
      </w:r>
    </w:p>
    <w:p>
      <w:pPr>
        <w:numPr>
          <w:ilvl w:val="0"/>
          <w:numId w:val="1001"/>
        </w:numPr>
        <w:pStyle w:val="Compact"/>
      </w:pPr>
      <w:r>
        <w:t xml:space="preserve">To identify the skills and knowledge required for statisticians to thrive in Australia’s dynamic environment, particularly within the context of Melbourne’s multicultural and technologically advanced ecosystem.</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practicing statisticians in Australia Melbourne, while secondary data was sourced from academic journals, industry reports, and government publications. The analysis focuses on how statistical tools are integrated into decision-making frameworks across sectors such as healthcare, education, environmental science, and urban planning in Melbourne.</w:t>
      </w:r>
    </w:p>
    <w:bookmarkEnd w:id="22"/>
    <w:bookmarkStart w:id="23" w:name="key-findings"/>
    <w:p>
      <w:pPr>
        <w:pStyle w:val="Heading2"/>
      </w:pPr>
      <w:r>
        <w:t xml:space="preserve">Key Findings</w:t>
      </w:r>
    </w:p>
    <w:p>
      <w:pPr>
        <w:pStyle w:val="FirstParagraph"/>
      </w:pPr>
      <w:r>
        <w:t xml:space="preserve">The findings of this Master Thesis underscore the critical role played by statisticians in Australia Melbourne. For instance:</w:t>
      </w:r>
    </w:p>
    <w:p>
      <w:pPr>
        <w:numPr>
          <w:ilvl w:val="0"/>
          <w:numId w:val="1002"/>
        </w:numPr>
        <w:pStyle w:val="Compact"/>
      </w:pPr>
      <w:r>
        <w:rPr>
          <w:bCs/>
          <w:b/>
        </w:rPr>
        <w:t xml:space="preserve">Healthcare Sector:</w:t>
      </w:r>
      <w:r>
        <w:t xml:space="preserve"> </w:t>
      </w:r>
      <w:r>
        <w:t xml:space="preserve">Statisticians at the University of Melbourne and Monash Health have developed predictive models to track infectious disease outbreaks, leveraging data from Victorian hospitals and public health departments. These models have informed policy decisions during crises like the COVID-19 pandemic.</w:t>
      </w:r>
    </w:p>
    <w:p>
      <w:pPr>
        <w:numPr>
          <w:ilvl w:val="0"/>
          <w:numId w:val="1002"/>
        </w:numPr>
        <w:pStyle w:val="Compact"/>
      </w:pPr>
      <w:r>
        <w:rPr>
          <w:bCs/>
          <w:b/>
        </w:rPr>
        <w:t xml:space="preserve">Educational Research:</w:t>
      </w:r>
      <w:r>
        <w:t xml:space="preserve"> </w:t>
      </w:r>
      <w:r>
        <w:t xml:space="preserve">In Melbourne’s tertiary institutions, statisticians collaborate with academics to analyze student performance metrics. This has led to data-driven reforms in curriculum design and resource allocation, enhancing educational outcomes across the state.</w:t>
      </w:r>
    </w:p>
    <w:p>
      <w:pPr>
        <w:numPr>
          <w:ilvl w:val="0"/>
          <w:numId w:val="1002"/>
        </w:numPr>
        <w:pStyle w:val="Compact"/>
      </w:pPr>
      <w:r>
        <w:rPr>
          <w:bCs/>
          <w:b/>
        </w:rPr>
        <w:t xml:space="preserve">Urban Planning:</w:t>
      </w:r>
      <w:r>
        <w:t xml:space="preserve"> </w:t>
      </w:r>
      <w:r>
        <w:t xml:space="preserve">Statisticians working with the City of Melbourne have utilized spatial analysis techniques to optimize public transportation networks and reduce urban congestion. Their work has contributed to sustainable city planning initiatives that balance growth with environmental preservation.</w:t>
      </w:r>
    </w:p>
    <w:bookmarkEnd w:id="23"/>
    <w:bookmarkStart w:id="24" w:name="X0a8fa1f3e0dcd78065cbe00b67243898be1cd75"/>
    <w:p>
      <w:pPr>
        <w:pStyle w:val="Heading2"/>
      </w:pPr>
      <w:r>
        <w:t xml:space="preserve">Challenges Faced by Statisticians in Australia Melbourne</w:t>
      </w:r>
    </w:p>
    <w:p>
      <w:pPr>
        <w:pStyle w:val="FirstParagraph"/>
      </w:pPr>
      <w:r>
        <w:t xml:space="preserve">While the opportunities are vast, statisticians in Australia Melbourne also encounter challenges. These include:</w:t>
      </w:r>
    </w:p>
    <w:p>
      <w:pPr>
        <w:numPr>
          <w:ilvl w:val="0"/>
          <w:numId w:val="1003"/>
        </w:numPr>
        <w:pStyle w:val="Compact"/>
      </w:pPr>
      <w:r>
        <w:rPr>
          <w:bCs/>
          <w:b/>
        </w:rPr>
        <w:t xml:space="preserve">Data Privacy Regulations:</w:t>
      </w:r>
      <w:r>
        <w:t xml:space="preserve"> </w:t>
      </w:r>
      <w:r>
        <w:t xml:space="preserve">Strict compliance with Australian privacy laws, such as the Privacy Act 1988, often limits the scope of statistical research involving personal data.</w:t>
      </w:r>
    </w:p>
    <w:p>
      <w:pPr>
        <w:numPr>
          <w:ilvl w:val="0"/>
          <w:numId w:val="1003"/>
        </w:numPr>
        <w:pStyle w:val="Compact"/>
      </w:pPr>
      <w:r>
        <w:rPr>
          <w:bCs/>
          <w:b/>
        </w:rPr>
        <w:t xml:space="preserve">Interdisciplinary Collaboration:</w:t>
      </w:r>
      <w:r>
        <w:t xml:space="preserve"> </w:t>
      </w:r>
      <w:r>
        <w:t xml:space="preserve">Statisticians must frequently collaborate with experts from unrelated fields (e.g., environmental scientists or economists), which requires strong communication skills and adaptability.</w:t>
      </w:r>
    </w:p>
    <w:p>
      <w:pPr>
        <w:numPr>
          <w:ilvl w:val="0"/>
          <w:numId w:val="1003"/>
        </w:numPr>
        <w:pStyle w:val="Compact"/>
      </w:pPr>
      <w:r>
        <w:rPr>
          <w:bCs/>
          <w:b/>
        </w:rPr>
        <w:t xml:space="preserve">Technological Advancements:</w:t>
      </w:r>
      <w:r>
        <w:t xml:space="preserve"> </w:t>
      </w:r>
      <w:r>
        <w:t xml:space="preserve">The rapid evolution of machine learning and AI tools necessitates continuous upskilling, as traditional statistical methods must be adapted to handle large-scale, complex datasets.</w:t>
      </w:r>
    </w:p>
    <w:bookmarkEnd w:id="24"/>
    <w:bookmarkStart w:id="25" w:name="X963ce65def45574483f657be5c6e3fd9faaa996"/>
    <w:p>
      <w:pPr>
        <w:pStyle w:val="Heading2"/>
      </w:pPr>
      <w:r>
        <w:t xml:space="preserve">The Future of Statisticians in Australia Melbourne</w:t>
      </w:r>
    </w:p>
    <w:p>
      <w:pPr>
        <w:pStyle w:val="FirstParagraph"/>
      </w:pPr>
      <w:r>
        <w:t xml:space="preserve">The future for statisticians in Australia Melbourne appears promising. With the Australian government prioritizing data science and innovation, there is growing demand for professionals who can bridge statistical theory with practical applications. Emerging fields such as climate modeling, genomics, and fintech are creating new opportunities for statisticians to contribute to Melbourne’s economic growth. Additionally, the city’s strong academic institutions, including the University of Melbourne and RMIT University, provide robust training programs that equip statisticians with cutting-edge skills.</w:t>
      </w:r>
    </w:p>
    <w:bookmarkEnd w:id="25"/>
    <w:bookmarkStart w:id="26" w:name="conclusion"/>
    <w:p>
      <w:pPr>
        <w:pStyle w:val="Heading2"/>
      </w:pPr>
      <w:r>
        <w:t xml:space="preserve">Conclusion</w:t>
      </w:r>
    </w:p>
    <w:p>
      <w:pPr>
        <w:pStyle w:val="FirstParagraph"/>
      </w:pPr>
      <w:r>
        <w:t xml:space="preserve">In conclusion, this Master Thesis highlights the indispensable role of statisticians in Australia Melbourne. Their expertise in analyzing data and translating insights into actionable strategies is vital for advancing public policy, scientific research, and business innovation. As Melbourne continues to grow as a global city, the demand for skilled statisticians will only increase. Future research should explore how emerging technologies like artificial intelligence can further enhance statistical methodologies while addressing ethical concerns related to data usage in Australia’s regulatory environment.</w:t>
      </w:r>
    </w:p>
    <w:bookmarkEnd w:id="26"/>
    <w:bookmarkStart w:id="27" w:name="references"/>
    <w:p>
      <w:pPr>
        <w:pStyle w:val="Heading2"/>
      </w:pPr>
      <w:r>
        <w:t xml:space="preserve">References</w:t>
      </w:r>
    </w:p>
    <w:p>
      <w:pPr>
        <w:pStyle w:val="FirstParagraph"/>
      </w:pPr>
      <w:r>
        <w:rPr>
          <w:iCs/>
          <w:i/>
        </w:rPr>
        <w:t xml:space="preserve">Australian Bureau of Statistics (ABS). (2023). Statistical Reports on Melbourne.</w:t>
      </w:r>
      <w:r>
        <w:rPr>
          <w:iCs/>
          <w:i/>
        </w:rPr>
        <w:t xml:space="preserve"> </w:t>
      </w:r>
      <w:r>
        <w:rPr>
          <w:iCs/>
          <w:i/>
        </w:rPr>
        <w:t xml:space="preserve">University of Melbourne. (2023). Department of Mathematics and Statistics Annual Review.</w:t>
      </w:r>
      <w:r>
        <w:rPr>
          <w:iCs/>
          <w:i/>
        </w:rPr>
        <w:t xml:space="preserve"> </w:t>
      </w:r>
      <w:r>
        <w:rPr>
          <w:iCs/>
          <w:i/>
        </w:rPr>
        <w:t xml:space="preserve">Monash Health. (2023). Public Health Data Analysis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Australia Melbourne</dc:title>
  <dc:creator/>
  <dc:language>en</dc:language>
  <cp:keywords/>
  <dcterms:created xsi:type="dcterms:W3CDTF">2026-04-27T01:02:43Z</dcterms:created>
  <dcterms:modified xsi:type="dcterms:W3CDTF">2026-04-27T01:02:43Z</dcterms:modified>
</cp:coreProperties>
</file>

<file path=docProps/custom.xml><?xml version="1.0" encoding="utf-8"?>
<Properties xmlns="http://schemas.openxmlformats.org/officeDocument/2006/custom-properties" xmlns:vt="http://schemas.openxmlformats.org/officeDocument/2006/docPropsVTypes"/>
</file>