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f3d83e1e2ae512fb944a637285fda054a6ce79f"/>
    <w:p>
      <w:pPr>
        <w:pStyle w:val="Heading1"/>
      </w:pPr>
      <w:r>
        <w:t xml:space="preserve">Master Thesis: The Role of Statisticians in Australia Sydney</w:t>
      </w:r>
    </w:p>
    <w:p>
      <w:pPr>
        <w:pStyle w:val="FirstParagraph"/>
      </w:pPr>
      <w:r>
        <w:rPr>
          <w:bCs/>
          <w:b/>
        </w:rPr>
        <w:t xml:space="preserve">Abstract:</w:t>
      </w:r>
      <w:r>
        <w:t xml:space="preserve"> </w:t>
      </w:r>
      <w:r>
        <w:t xml:space="preserve">This Master Thesis explores the critical contributions of statisticians in the context of Australia Sydney, emphasizing their role in shaping data-driven decisions across academia, industry, and public policy. As a hub for innovation and research, Sydney provides a unique environment for statisticians to address complex challenges through rigorous statistical methodologies. The thesis examines case studies from health informatics, environmental science, and economic forecasting to highlight the interdisciplinary applications of statistics in the region. It also evaluates the educational framework supporting statisticians in Australia Sydney and discusses future trends shaping the profession.</w:t>
      </w:r>
    </w:p>
    <w:bookmarkStart w:id="20" w:name="introduction"/>
    <w:p>
      <w:pPr>
        <w:pStyle w:val="Heading2"/>
      </w:pPr>
      <w:r>
        <w:t xml:space="preserve">1. Introduction</w:t>
      </w:r>
    </w:p>
    <w:p>
      <w:pPr>
        <w:pStyle w:val="FirstParagraph"/>
      </w:pPr>
      <w:r>
        <w:t xml:space="preserve">The field of statistics has evolved into a cornerstone of modern decision-making, underpinning advancements in technology, healthcare, and governance. In Australia Sydney—a city renowned for its academic excellence and dynamic industries—statisticians play a pivotal role in translating data into actionable insights. This Master Thesis investigates the multifaceted responsibilities of statisticians operating within Sydney's academic institutions, research organizations, and private sector enterprises. Given the increasing reliance on data analytics in areas such as public health, climate change mitigation, and financial modeling, this study underscores how Sydney-based statisticians contribute to national and global challenges.</w:t>
      </w:r>
    </w:p>
    <w:bookmarkEnd w:id="20"/>
    <w:bookmarkStart w:id="21" w:name="X49e4bccc506630867ab4c12ff93ca9cb8b1f6ce"/>
    <w:p>
      <w:pPr>
        <w:pStyle w:val="Heading2"/>
      </w:pPr>
      <w:r>
        <w:t xml:space="preserve">2. The Significance of Statisticians in Australia Sydney</w:t>
      </w:r>
    </w:p>
    <w:p>
      <w:pPr>
        <w:pStyle w:val="FirstParagraph"/>
      </w:pPr>
      <w:r>
        <w:t xml:space="preserve">Australia Sydney serves as a nexus for statistical innovation due to its world-class universities, such as the University of New South Wales (UNSW) and the University of Sydney, which offer specialized Master’s programs in statistics and data science. These institutions produce highly skilled statisticians equipped to address both local and international problems. For instance, during the COVID-19 pandemic, Sydney-based statisticians played a crucial role in modeling disease spread, optimizing vaccine distribution strategies, and analyzing healthcare outcomes. Their work informed government policies that saved lives and minimized economic disruption.</w:t>
      </w:r>
    </w:p>
    <w:p>
      <w:pPr>
        <w:pStyle w:val="BodyText"/>
      </w:pPr>
      <w:r>
        <w:t xml:space="preserve">Moreover, Sydney's diverse industries—from finance to environmental conservation—rely on statisticians to interpret large datasets and identify trends. In the financial sector, statistical models are employed to assess market risks and develop investment strategies tailored to Australia’s unique economic landscape. Similarly, in environmental science, statisticians collaborate with researchers at institutions like the Australian National University (ANU) Sydney campus to study climate patterns and biodiversity loss.</w:t>
      </w:r>
    </w:p>
    <w:bookmarkEnd w:id="21"/>
    <w:bookmarkStart w:id="22" w:name="X7a4874e62858c5012162f88080b0f08093ad5ba"/>
    <w:p>
      <w:pPr>
        <w:pStyle w:val="Heading2"/>
      </w:pPr>
      <w:r>
        <w:t xml:space="preserve">3. Case Study: Statisticians in Public Health</w:t>
      </w:r>
    </w:p>
    <w:p>
      <w:pPr>
        <w:pStyle w:val="FirstParagraph"/>
      </w:pPr>
      <w:r>
        <w:t xml:space="preserve">A key area where statisticians excel is public health. In Sydney, the NSW Government’s Department of Health partners with statistical experts to monitor and predict outbreaks of infectious diseases. For example, during the 2019-2020 bushfire crisis, statisticians analyzed air quality data to assess health risks for vulnerable populations such as children and the elderly. Their findings guided targeted interventions, including public advisories and resource allocation.</w:t>
      </w:r>
    </w:p>
    <w:p>
      <w:pPr>
        <w:pStyle w:val="BodyText"/>
      </w:pPr>
      <w:r>
        <w:t xml:space="preserve">This case study highlights how statistical methods like regression analysis, time-series forecasting, and machine learning are applied in real-world scenarios. Sydney’s statisticians leverage cutting-edge tools such as Python’s Pandas library and R programming to process vast volumes of data efficiently. Their ability to communicate results through visualizations (e.g., dashboards or infographics) ensures that non-technical stakeholders can grasp complex findings.</w:t>
      </w:r>
    </w:p>
    <w:bookmarkEnd w:id="22"/>
    <w:bookmarkStart w:id="23" w:name="Xa6cafb1026fa705cae829d92a20ee84e58a76d6"/>
    <w:p>
      <w:pPr>
        <w:pStyle w:val="Heading2"/>
      </w:pPr>
      <w:r>
        <w:t xml:space="preserve">4. Educational Framework for Statisticians in Australia Sydney</w:t>
      </w:r>
    </w:p>
    <w:p>
      <w:pPr>
        <w:pStyle w:val="FirstParagraph"/>
      </w:pPr>
      <w:r>
        <w:t xml:space="preserve">The Master’s programs in statistics offered by Australian universities, particularly those in Sydney, emphasize both theoretical foundations and practical applications. Courses often include modules on Bayesian statistics, experimental design, and computational methods. Students gain hands-on experience through internships with organizations like the Australian Bureau of Statistics (ABS) or private firms such as Deloitte and KPMG.</w:t>
      </w:r>
    </w:p>
    <w:p>
      <w:pPr>
        <w:pStyle w:val="BodyText"/>
      </w:pPr>
      <w:r>
        <w:t xml:space="preserve">Additionally, Sydney’s academic community fosters interdisciplinary collaboration. For instance, statisticians at the University of Sydney frequently collaborate with biologists, economists, and engineers on research projects. This synergy allows for innovative solutions to challenges like urban planning or healthcare system optimization.</w:t>
      </w:r>
    </w:p>
    <w:bookmarkEnd w:id="23"/>
    <w:bookmarkStart w:id="24" w:name="challenges-and-opportunities"/>
    <w:p>
      <w:pPr>
        <w:pStyle w:val="Heading2"/>
      </w:pPr>
      <w:r>
        <w:t xml:space="preserve">5. Challenges and Opportunities</w:t>
      </w:r>
    </w:p>
    <w:p>
      <w:pPr>
        <w:pStyle w:val="FirstParagraph"/>
      </w:pPr>
      <w:r>
        <w:t xml:space="preserve">Despite their contributions, statisticians in Sydney face unique challenges. The rapid evolution of technology demands continuous upskilling, particularly in areas like AI and big data analytics. Moreover, ethical considerations—such as data privacy and algorithmic bias—require careful navigation.</w:t>
      </w:r>
    </w:p>
    <w:p>
      <w:pPr>
        <w:pStyle w:val="BodyText"/>
      </w:pPr>
      <w:r>
        <w:t xml:space="preserve">However, these challenges also present opportunities. The growing demand for statisticians across sectors ensures strong employment prospects. For example, the Australian Government’s National Innovation and Science Agenda has prioritized STEM fields, creating funding avenues for statistical research in Sydney. Furthermore, the rise of remote work and global collaborations enables statisticians to contribute to international projects without relocating.</w:t>
      </w:r>
    </w:p>
    <w:bookmarkEnd w:id="24"/>
    <w:bookmarkStart w:id="25" w:name="future-trends"/>
    <w:p>
      <w:pPr>
        <w:pStyle w:val="Heading2"/>
      </w:pPr>
      <w:r>
        <w:t xml:space="preserve">6. Future Trends</w:t>
      </w:r>
    </w:p>
    <w:p>
      <w:pPr>
        <w:pStyle w:val="FirstParagraph"/>
      </w:pPr>
      <w:r>
        <w:t xml:space="preserve">The future of statistics in Australia Sydney is poised for transformation. Emerging technologies such as quantum computing and advanced machine learning algorithms will redefine statistical methodologies. Statisticians are likely to play a key role in developing ethical AI systems that prioritize fairness and transparency.</w:t>
      </w:r>
    </w:p>
    <w:p>
      <w:pPr>
        <w:pStyle w:val="BodyText"/>
      </w:pPr>
      <w:r>
        <w:t xml:space="preserve">Additionally, the increasing emphasis on sustainability will drive demand for statisticians specializing in environmental data analysis. Sydney’s proximity to coastal ecosystems makes it an ideal location for research on oceanic temperature changes, marine biodiversity, and climate resilience strategies.</w:t>
      </w:r>
    </w:p>
    <w:bookmarkEnd w:id="25"/>
    <w:bookmarkStart w:id="26" w:name="conclusion"/>
    <w:p>
      <w:pPr>
        <w:pStyle w:val="Heading2"/>
      </w:pPr>
      <w:r>
        <w:t xml:space="preserve">7. Conclusion</w:t>
      </w:r>
    </w:p>
    <w:p>
      <w:pPr>
        <w:pStyle w:val="FirstParagraph"/>
      </w:pPr>
      <w:r>
        <w:t xml:space="preserve">In conclusion, statisticians in Australia Sydney are instrumental in addressing societal and scientific challenges through rigorous data analysis. Their work spans diverse fields—from public health to environmental science—and is supported by a robust educational infrastructure and collaborative research environment. As the demand for data-driven decision-making grows, the role of statisticians will become even more critical in shaping Australia’s future.</w:t>
      </w:r>
    </w:p>
    <w:p>
      <w:pPr>
        <w:pStyle w:val="BodyText"/>
      </w:pPr>
      <w:r>
        <w:rPr>
          <w:iCs/>
          <w:i/>
        </w:rPr>
        <w:t xml:space="preserve">Keywords: Master Thesis, Statistician, Australia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Australia Sydney</dc:title>
  <dc:creator/>
  <dc:language>en</dc:language>
  <cp:keywords/>
  <dcterms:created xsi:type="dcterms:W3CDTF">2026-04-30T23:22:24Z</dcterms:created>
  <dcterms:modified xsi:type="dcterms:W3CDTF">2026-04-30T23:22:24Z</dcterms:modified>
</cp:coreProperties>
</file>

<file path=docProps/custom.xml><?xml version="1.0" encoding="utf-8"?>
<Properties xmlns="http://schemas.openxmlformats.org/officeDocument/2006/custom-properties" xmlns:vt="http://schemas.openxmlformats.org/officeDocument/2006/docPropsVTypes"/>
</file>