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707dcd60332865affae8521d46f34fdc5671a95"/>
    <w:p>
      <w:pPr>
        <w:pStyle w:val="Heading1"/>
      </w:pPr>
      <w:r>
        <w:t xml:space="preserve">Master Thesis: The Role of a Statistician in the Context of China Shanghai</w:t>
      </w:r>
    </w:p>
    <w:bookmarkStart w:id="20" w:name="abstract"/>
    <w:p>
      <w:pPr>
        <w:pStyle w:val="Heading2"/>
      </w:pPr>
      <w:r>
        <w:t xml:space="preserve">Abstract</w:t>
      </w:r>
    </w:p>
    <w:p>
      <w:pPr>
        <w:pStyle w:val="FirstParagraph"/>
      </w:pPr>
      <w:r>
        <w:t xml:space="preserve">This Master Thesis explores the critical role of statisticians in shaping data-driven decision-making within China Shanghai, a global financial and technological hub. By analyzing statistical methodologies, policy applications, and industry-specific challenges, this study highlights how statisticians contribute to economic growth, public health management, and innovation in Shanghai’s dynamic ecosystem. The thesis emphasizes the unique demands of practicing statistics in China’s regulatory framework while addressing opportunities for collaboration between statisticians and policymakers in Shanghai.</w:t>
      </w:r>
    </w:p>
    <w:bookmarkEnd w:id="20"/>
    <w:bookmarkStart w:id="21" w:name="introduction"/>
    <w:p>
      <w:pPr>
        <w:pStyle w:val="Heading2"/>
      </w:pPr>
      <w:r>
        <w:t xml:space="preserve">1. Introduction</w:t>
      </w:r>
    </w:p>
    <w:p>
      <w:pPr>
        <w:pStyle w:val="FirstParagraph"/>
      </w:pPr>
      <w:r>
        <w:t xml:space="preserve">China Shanghai has emerged as a pivotal center for economic, scientific, and technological advancement in Asia. As a Special Economic Zone and the financial capital of China, Shanghai relies heavily on data analytics to optimize urban planning, manage public resources, and drive innovation. Statisticians play an indispensable role in this ecosystem by transforming raw data into actionable insights for governments, corporations, and academic institutions. This thesis investigates how the profession of a statistician adapts to Shanghai’s unique socio-economic landscape while addressing challenges such as data privacy laws, rapid urbanization, and cross-sector collaboration.</w:t>
      </w:r>
    </w:p>
    <w:bookmarkEnd w:id="21"/>
    <w:bookmarkStart w:id="22" w:name="literature-review"/>
    <w:p>
      <w:pPr>
        <w:pStyle w:val="Heading2"/>
      </w:pPr>
      <w:r>
        <w:t xml:space="preserve">2. Literature Review</w:t>
      </w:r>
    </w:p>
    <w:p>
      <w:pPr>
        <w:pStyle w:val="FirstParagraph"/>
      </w:pPr>
      <w:r>
        <w:t xml:space="preserve">The role of statisticians in global cities has evolved from traditional data collection to predictive analytics and machine learning. However, Shanghai’s context introduces distinct requirements due to its integration with China’s national policies, such as the "Made in China 2025" initiative and the Belt and Road Project. Existing research highlights the importance of statisticians in areas like epidemiological modeling during public health crises (e.g., COVID-19) and financial risk assessment for Shanghai’s stock exchange. Yet, there remains a gap in understanding how statisticians navigate local regulations, such as China’s Cybersecurity Law, while ensuring data integrity and transparency.</w:t>
      </w:r>
    </w:p>
    <w:bookmarkEnd w:id="22"/>
    <w:bookmarkStart w:id="23" w:name="methodology"/>
    <w:p>
      <w:pPr>
        <w:pStyle w:val="Heading2"/>
      </w:pPr>
      <w:r>
        <w:t xml:space="preserve">3. Methodology</w:t>
      </w:r>
    </w:p>
    <w:p>
      <w:pPr>
        <w:pStyle w:val="FirstParagraph"/>
      </w:pPr>
      <w:r>
        <w:t xml:space="preserve">This study employs a mixed-methods approach to analyze the role of statisticians in Shanghai. Qualitative data is gathered through semi-structured interviews with statisticians working in academia, government agencies (e.g., the Shanghai Municipal Bureau of Statistics), and private sectors (e.g., tech companies like Alibaba Cloud). Quantitative data includes statistical reports published by the National Bureau of Statistics of China and case studies on urban development projects in Pudong New Area. The research questions focus on:</w:t>
      </w:r>
    </w:p>
    <w:p>
      <w:pPr>
        <w:numPr>
          <w:ilvl w:val="0"/>
          <w:numId w:val="1001"/>
        </w:numPr>
        <w:pStyle w:val="Compact"/>
      </w:pPr>
      <w:r>
        <w:t xml:space="preserve">How do statisticians in Shanghai integrate global statistical standards with local regulatory frameworks?</w:t>
      </w:r>
    </w:p>
    <w:p>
      <w:pPr>
        <w:numPr>
          <w:ilvl w:val="0"/>
          <w:numId w:val="1001"/>
        </w:numPr>
        <w:pStyle w:val="Compact"/>
      </w:pPr>
      <w:r>
        <w:t xml:space="preserve">What challenges do statisticians face in cross-sector collaborations?</w:t>
      </w:r>
    </w:p>
    <w:p>
      <w:pPr>
        <w:numPr>
          <w:ilvl w:val="0"/>
          <w:numId w:val="1001"/>
        </w:numPr>
        <w:pStyle w:val="Compact"/>
      </w:pPr>
      <w:r>
        <w:t xml:space="preserve">How can statistical education in China prepare professionals for Shanghai’s data-driven economy?</w:t>
      </w:r>
    </w:p>
    <w:bookmarkEnd w:id="23"/>
    <w:bookmarkStart w:id="24" w:name="X64e30ba8dbcd222aa63be63599fc93ae49473dd"/>
    <w:p>
      <w:pPr>
        <w:pStyle w:val="Heading2"/>
      </w:pPr>
      <w:r>
        <w:t xml:space="preserve">4. Case Study: Statisticians and Public Health Management in Shanghai</w:t>
      </w:r>
    </w:p>
    <w:p>
      <w:pPr>
        <w:pStyle w:val="FirstParagraph"/>
      </w:pPr>
      <w:r>
        <w:t xml:space="preserve">During the COVID-19 pandemic, statisticians in Shanghai were instrumental in tracking infection rates, allocating medical resources, and modeling quarantine strategies. For instance, the Shanghai Center for Disease Control (SCDC) collaborated with statisticians to develop real-time dashboards using big data from mobile phone location records and hospital admissions. This case study illustrates how statisticians bridge technical expertise with ethical considerations under China’s strict data governance policies.</w:t>
      </w:r>
    </w:p>
    <w:bookmarkEnd w:id="24"/>
    <w:bookmarkStart w:id="25" w:name="X0b05854b4e023a5deee06ac0033a50a73a77532"/>
    <w:p>
      <w:pPr>
        <w:pStyle w:val="Heading2"/>
      </w:pPr>
      <w:r>
        <w:t xml:space="preserve">5. Case Study: Financial Risk Analysis in Shanghai’s Stock Exchange</w:t>
      </w:r>
    </w:p>
    <w:p>
      <w:pPr>
        <w:pStyle w:val="FirstParagraph"/>
      </w:pPr>
      <w:r>
        <w:t xml:space="preserve">Shanghai’s stock market, home to the Shanghai Stock Exchange (SSE), requires sophisticated statistical models to assess market volatility and regulatory compliance. Statisticians here use tools like time-series analysis and Monte Carlo simulations to evaluate risks for listed companies. This section highlights a partnership between SSE and Fudan University’s Department of Statistics, where students applied Bayesian networks to predict market trends under China’s evolving financial regulations.</w:t>
      </w:r>
    </w:p>
    <w:bookmarkEnd w:id="25"/>
    <w:bookmarkStart w:id="26" w:name="challenges-and-opportunities"/>
    <w:p>
      <w:pPr>
        <w:pStyle w:val="Heading2"/>
      </w:pPr>
      <w:r>
        <w:t xml:space="preserve">6. Challenges and Opportunities</w:t>
      </w:r>
    </w:p>
    <w:p>
      <w:pPr>
        <w:pStyle w:val="FirstParagraph"/>
      </w:pPr>
      <w:r>
        <w:t xml:space="preserve">Statisticians in Shanghai face challenges such as balancing data openness with national security concerns, adapting to rapidly changing technologies (e.g., AI-driven analytics), and addressing a shortage of bilingual professionals fluent in both statistical terminology and Chinese policy language. However, opportunities abound: Shanghai’s emphasis on smart cities has created demand for statisticians skilled in IoT data analysis, while its world-class universities (e.g., Tongji University) offer interdisciplinary programs to train the next generation of statisticians.</w:t>
      </w:r>
    </w:p>
    <w:bookmarkEnd w:id="26"/>
    <w:bookmarkStart w:id="27" w:name="conclusion"/>
    <w:p>
      <w:pPr>
        <w:pStyle w:val="Heading2"/>
      </w:pPr>
      <w:r>
        <w:t xml:space="preserve">7. Conclusion</w:t>
      </w:r>
    </w:p>
    <w:p>
      <w:pPr>
        <w:pStyle w:val="FirstParagraph"/>
      </w:pPr>
      <w:r>
        <w:t xml:space="preserve">This Master Thesis underscores the vital role of statisticians in China Shanghai’s transformation into a global innovation hub. By aligning statistical practices with local policies and fostering cross-sector collaboration, statisticians can drive sustainable growth and address complex challenges. Future research should explore the integration of AI ethics frameworks into statistical education and the potential for international partnerships between Shanghai’s institutions and global statistical organizations.</w:t>
      </w:r>
    </w:p>
    <w:bookmarkEnd w:id="27"/>
    <w:bookmarkStart w:id="28" w:name="references"/>
    <w:p>
      <w:pPr>
        <w:pStyle w:val="Heading2"/>
      </w:pPr>
      <w:r>
        <w:t xml:space="preserve">References</w:t>
      </w:r>
    </w:p>
    <w:p>
      <w:pPr>
        <w:numPr>
          <w:ilvl w:val="0"/>
          <w:numId w:val="1002"/>
        </w:numPr>
        <w:pStyle w:val="Compact"/>
      </w:pPr>
      <w:r>
        <w:t xml:space="preserve">National Bureau of Statistics of China. (2023). "Statistical Yearbook of Shanghai." Shanghai: NBSC.</w:t>
      </w:r>
    </w:p>
    <w:p>
      <w:pPr>
        <w:numPr>
          <w:ilvl w:val="0"/>
          <w:numId w:val="1002"/>
        </w:numPr>
        <w:pStyle w:val="Compact"/>
      </w:pPr>
      <w:r>
        <w:t xml:space="preserve">Liu, X. (2021). "Data Governance in Chinese Cities: Challenges for Statisticians." Journal of Urban Analytics, 9(4), 112-130.</w:t>
      </w:r>
    </w:p>
    <w:p>
      <w:pPr>
        <w:numPr>
          <w:ilvl w:val="0"/>
          <w:numId w:val="1002"/>
        </w:numPr>
        <w:pStyle w:val="Compact"/>
      </w:pPr>
      <w:r>
        <w:t xml:space="preserve">Shanghai Municipal Bureau of Statistics. (2022). "Urban Development Reports: Pudong New Area." Shanghai Government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China Shanghai</dc:title>
  <dc:creator/>
  <dc:language>en</dc:language>
  <cp:keywords/>
  <dcterms:created xsi:type="dcterms:W3CDTF">2026-07-14T23:00:25Z</dcterms:created>
  <dcterms:modified xsi:type="dcterms:W3CDTF">2026-07-14T23:00:25Z</dcterms:modified>
</cp:coreProperties>
</file>

<file path=docProps/custom.xml><?xml version="1.0" encoding="utf-8"?>
<Properties xmlns="http://schemas.openxmlformats.org/officeDocument/2006/custom-properties" xmlns:vt="http://schemas.openxmlformats.org/officeDocument/2006/docPropsVTypes"/>
</file>