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efe950283fb01166204f10f4f4b3fcd3d033bb0"/>
    <w:p>
      <w:pPr>
        <w:pStyle w:val="Heading1"/>
      </w:pPr>
      <w:r>
        <w:t xml:space="preserve">Master Thesis: The Role of Statistician in Iraq Baghdad</w:t>
      </w:r>
    </w:p>
    <w:p>
      <w:pPr>
        <w:pStyle w:val="FirstParagraph"/>
      </w:pPr>
      <w:r>
        <w:rPr>
          <w:bCs/>
          <w:b/>
        </w:rPr>
        <w:t xml:space="preserve">Abstract:</w:t>
      </w:r>
      <w:r>
        <w:t xml:space="preserve"> </w:t>
      </w:r>
      <w:r>
        <w:t xml:space="preserve">This Master Thesis explores the critical role of statisticians in shaping data-driven policies and economic strategies for Iraq, with a focused analysis on the capital city of Baghdad. As a hub of governance, academia, and infrastructure development, Baghdad presents unique challenges and opportunities for statisticians to contribute to national progress. The thesis examines statistical methodologies tailored to Iraq's socio-economic context, emphasizing the need for localized data collection frameworks and ethical considerations in public health, education, and environmental studies. By integrating case studies from Baghdad's urban planning and healthcare sectors, this research underscores the indispensable role of statisticians in addressing post-conflict challenges while fostering sustainable development.</w:t>
      </w:r>
    </w:p>
    <w:bookmarkStart w:id="20" w:name="introduction"/>
    <w:p>
      <w:pPr>
        <w:pStyle w:val="Heading2"/>
      </w:pPr>
      <w:r>
        <w:t xml:space="preserve">Introduction</w:t>
      </w:r>
    </w:p>
    <w:p>
      <w:pPr>
        <w:pStyle w:val="FirstParagraph"/>
      </w:pPr>
      <w:r>
        <w:t xml:space="preserve">The Master Thesis titled "The Role of Statistician in Iraq Baghdad" aims to bridge the gap between statistical theory and its practical application in one of the most complex geopolitical regions, Iraq. As a Statistician working in Baghdad, researchers face multifaceted challenges, including fragmented data systems, political instability, and limited infrastructure for high-quality data collection. This thesis argues that statisticians must adopt adaptive methodologies to analyze incomplete datasets while ensuring transparency and reliability in their findings.</w:t>
      </w:r>
    </w:p>
    <w:p>
      <w:pPr>
        <w:pStyle w:val="BodyText"/>
      </w:pPr>
      <w:r>
        <w:t xml:space="preserve">Baghdad, as the capital of Iraq and a city of over 7 million residents, serves as a microcosm of the nation's broader socio-economic landscape. From managing urban growth to mitigating health crises, statisticians play a pivotal role in providing evidence-based insights that inform policy decisions. This Master Thesis highlights how statistical expertise can transform Baghdad into a model for data-driven governance in post-conflict environments.</w:t>
      </w:r>
    </w:p>
    <w:bookmarkEnd w:id="20"/>
    <w:bookmarkStart w:id="21" w:name="methodology-and-research-scope"/>
    <w:p>
      <w:pPr>
        <w:pStyle w:val="Heading2"/>
      </w:pPr>
      <w:r>
        <w:t xml:space="preserve">Methodology and Research Scope</w:t>
      </w:r>
    </w:p>
    <w:p>
      <w:pPr>
        <w:pStyle w:val="FirstParagraph"/>
      </w:pPr>
      <w:r>
        <w:t xml:space="preserve">The research methodology employed in this Master Thesis combines both qualitative and quantitative approaches. Primary data was collected through interviews with statisticians working in Iraqi governmental agencies, academic institutions, and international NGOs operating in Baghdad. Secondary data included published reports from the Central Organization for Statistics and Information Technology (COSIT) of Iraq and global organizations like the World Bank.</w:t>
      </w:r>
    </w:p>
    <w:p>
      <w:pPr>
        <w:pStyle w:val="BodyText"/>
      </w:pPr>
      <w:r>
        <w:t xml:space="preserve">Statistical tools such as regression analysis, spatial mapping, and Bayesian inference were utilized to analyze trends in Baghdad's population demographics, economic activity, and public health outcomes. The thesis also evaluates the feasibility of implementing open-source statistical software (e.g., R and Python) to improve data accessibility in Iraq's under-resourced institutions.</w:t>
      </w:r>
    </w:p>
    <w:bookmarkEnd w:id="21"/>
    <w:bookmarkStart w:id="22" w:name="X9822cb10f93cfd952b8906156d5ac56e07f128a"/>
    <w:p>
      <w:pPr>
        <w:pStyle w:val="Heading2"/>
      </w:pPr>
      <w:r>
        <w:t xml:space="preserve">Key Findings: Statistical Challenges in Baghdad</w:t>
      </w:r>
    </w:p>
    <w:p>
      <w:pPr>
        <w:pStyle w:val="FirstParagraph"/>
      </w:pPr>
      <w:r>
        <w:t xml:space="preserve">One of the most pressing issues identified in this Master Thesis is the lack of standardized data collection protocols across Baghdad's districts. For example, while COSIT provides national-level statistics, local municipalities often rely on outdated or inconsistent records. This discrepancy hinders accurate urban planning and resource allocation.</w:t>
      </w:r>
    </w:p>
    <w:p>
      <w:pPr>
        <w:pStyle w:val="BodyText"/>
      </w:pPr>
      <w:r>
        <w:t xml:space="preserve">Additionally, the thesis highlights how statisticians in Baghdad must navigate political sensitivities when collecting data on topics such as unemployment rates or public health metrics. The 2019-2020 outbreak of violence in western Baghdad, for instance, required rapid statistical analysis to assess healthcare system capacity and allocate emergency resources.</w:t>
      </w:r>
    </w:p>
    <w:bookmarkEnd w:id="22"/>
    <w:bookmarkStart w:id="23" w:name="X0ae273a1efa3ac04b7a7ae9b5ff47e286485f20"/>
    <w:p>
      <w:pPr>
        <w:pStyle w:val="Heading2"/>
      </w:pPr>
      <w:r>
        <w:t xml:space="preserve">Case Study: Statistical Analysis in Baghdad’s Healthcare Sector</w:t>
      </w:r>
    </w:p>
    <w:p>
      <w:pPr>
        <w:pStyle w:val="FirstParagraph"/>
      </w:pPr>
      <w:r>
        <w:t xml:space="preserve">A key case study presented in this Master Thesis examines the role of statisticians during Iraq's fight against the novel coronavirus (Covid-19). In 2020, Baghdad's healthcare system faced a surge in cases, and statisticians collaborated with epidemiologists to model transmission rates and predict hospital bed shortages. Using time-series analysis and machine learning algorithms, researchers were able to identify high-risk neighborhoods and recommend targeted lockdowns.</w:t>
      </w:r>
    </w:p>
    <w:p>
      <w:pPr>
        <w:pStyle w:val="BodyText"/>
      </w:pPr>
      <w:r>
        <w:t xml:space="preserve">The study emphasizes how statistical modeling saved lives by enabling precise resource distribution. However, it also notes the limitations of data scarcity—only 60% of Baghdad's healthcare facilities reported real-time data during the pandemic, forcing statisticians to rely on proxy indicators like Google mobility trends.</w:t>
      </w:r>
    </w:p>
    <w:bookmarkEnd w:id="23"/>
    <w:bookmarkStart w:id="24" w:name="X8c636717b10bb4ba7b4a05efe43bda189cf7b0f"/>
    <w:p>
      <w:pPr>
        <w:pStyle w:val="Heading2"/>
      </w:pPr>
      <w:r>
        <w:t xml:space="preserve">Recommendations for Statisticians in Iraq</w:t>
      </w:r>
    </w:p>
    <w:p>
      <w:pPr>
        <w:pStyle w:val="FirstParagraph"/>
      </w:pPr>
      <w:r>
        <w:t xml:space="preserve">This Master Thesis concludes with actionable recommendations for statisticians operating in Baghdad and across Iraq. First, it calls for the establishment of a centralized data repository managed by an independent statistical authority to ensure consistency and transparency. Second, it advocates for increased investment in training programs that teach statisticians to work with fragmented or incomplete datasets.</w:t>
      </w:r>
    </w:p>
    <w:p>
      <w:pPr>
        <w:pStyle w:val="BodyText"/>
      </w:pPr>
      <w:r>
        <w:t xml:space="preserve">Moreover, the thesis suggests integrating statistical literacy into Baghdad’s education curriculum, ensuring future policymakers and administrators are equipped to interpret data critically. Collaborations between Iraqi universities and international statistical bodies could also accelerate knowledge transfer and capacity-building efforts.</w:t>
      </w:r>
    </w:p>
    <w:bookmarkEnd w:id="24"/>
    <w:bookmarkStart w:id="25" w:name="conclusion"/>
    <w:p>
      <w:pPr>
        <w:pStyle w:val="Heading2"/>
      </w:pPr>
      <w:r>
        <w:t xml:space="preserve">Conclusion</w:t>
      </w:r>
    </w:p>
    <w:p>
      <w:pPr>
        <w:pStyle w:val="FirstParagraph"/>
      </w:pPr>
      <w:r>
        <w:t xml:space="preserve">The Master Thesis on "The Role of Statistician in Iraq Baghdad" underscores the transformative potential of statistics in a post-conflict society. By addressing systemic data challenges and leveraging innovative analytical tools, statisticians can empower Baghdad to become a leader in evidence-based governance. As the city rebuilds its infrastructure and economy, the contributions of statisticians will remain central to its journey toward stability and prosperity.</w:t>
      </w:r>
    </w:p>
    <w:p>
      <w:pPr>
        <w:pStyle w:val="BodyText"/>
      </w:pPr>
      <w:r>
        <w:rPr>
          <w:bCs/>
          <w:b/>
        </w:rPr>
        <w:t xml:space="preserve">Keywords:</w:t>
      </w:r>
      <w:r>
        <w:t xml:space="preserve"> </w:t>
      </w:r>
      <w:r>
        <w:t xml:space="preserve">Master Thesis, Statistician,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Iraq Baghdad</dc:title>
  <dc:creator/>
  <dc:language>en</dc:language>
  <cp:keywords/>
  <dcterms:created xsi:type="dcterms:W3CDTF">2026-07-15T05:52:22Z</dcterms:created>
  <dcterms:modified xsi:type="dcterms:W3CDTF">2026-07-15T05:52:22Z</dcterms:modified>
</cp:coreProperties>
</file>

<file path=docProps/custom.xml><?xml version="1.0" encoding="utf-8"?>
<Properties xmlns="http://schemas.openxmlformats.org/officeDocument/2006/custom-properties" xmlns:vt="http://schemas.openxmlformats.org/officeDocument/2006/docPropsVTypes"/>
</file>