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Japan</w:t>
      </w:r>
      <w:r>
        <w:t xml:space="preserve"> </w:t>
      </w:r>
      <w:r>
        <w:t xml:space="preserve">Kyoto</w:t>
      </w:r>
    </w:p>
    <w:bookmarkStart w:id="30" w:name="X389f79d2b768d07526fd2b9aba948c0a3d95f75"/>
    <w:p>
      <w:pPr>
        <w:pStyle w:val="Heading1"/>
      </w:pPr>
      <w:r>
        <w:t xml:space="preserve">Master Thesis: The Role and Contributions of a Statistician in Japan, Kyoto</w:t>
      </w:r>
    </w:p>
    <w:bookmarkStart w:id="20" w:name="abstract"/>
    <w:p>
      <w:pPr>
        <w:pStyle w:val="Heading2"/>
      </w:pPr>
      <w:r>
        <w:t xml:space="preserve">Abstract</w:t>
      </w:r>
    </w:p>
    <w:p>
      <w:pPr>
        <w:pStyle w:val="FirstParagraph"/>
      </w:pPr>
      <w:r>
        <w:t xml:space="preserve">This Master Thesis explores the significance of statisticians in the academic, industrial, and governmental sectors of Kyoto, Japan. As a hub for advanced research and innovation, Kyoto offers unique opportunities for statisticians to contribute to fields such as environmental science, healthcare analytics, and social policy. By analyzing case studies and existing literature, this thesis highlights how statistical methodologies are applied in Kyoto’s context while addressing challenges specific to the region. The findings emphasize the interdisciplinary role of statisticians in driving data-driven decision-making and fostering sustainable development in Japan’s cultural capital.</w:t>
      </w:r>
    </w:p>
    <w:bookmarkEnd w:id="20"/>
    <w:bookmarkStart w:id="21" w:name="introduction"/>
    <w:p>
      <w:pPr>
        <w:pStyle w:val="Heading2"/>
      </w:pPr>
      <w:r>
        <w:t xml:space="preserve">Introduction</w:t>
      </w:r>
    </w:p>
    <w:p>
      <w:pPr>
        <w:pStyle w:val="FirstParagraph"/>
      </w:pPr>
      <w:r>
        <w:t xml:space="preserve">Kyoto, a city renowned for its historical significance and cutting-edge research institutions, has emerged as a critical center for statistical analysis in Japan. The Master Thesis at hand investigates the evolving role of statisticians in Kyoto, focusing on their impact across academia, industry, and public policy. Statisticians in Kyoto are uniquely positioned to leverage the city’s rich academic resources—such as Kyoto University and Ritsumeikan University—and its strong emphasis on innovation to address complex societal challenges. This thesis aims to bridge the gap between theoretical statistical practices and their practical applications in a rapidly modernizing Japan.</w:t>
      </w:r>
    </w:p>
    <w:bookmarkEnd w:id="21"/>
    <w:bookmarkStart w:id="22" w:name="X91b259a030799f687be6b75a902594c57054c57"/>
    <w:p>
      <w:pPr>
        <w:pStyle w:val="Heading2"/>
      </w:pPr>
      <w:r>
        <w:t xml:space="preserve">Context: Japan and Kyoto’s Statistical Landscape</w:t>
      </w:r>
    </w:p>
    <w:p>
      <w:pPr>
        <w:pStyle w:val="FirstParagraph"/>
      </w:pPr>
      <w:r>
        <w:t xml:space="preserve">Japan has long prioritized data science and statistical research, with government agencies like the Ministry of Internal Affairs and Communications investing heavily in data infrastructure. Kyoto, as the former imperial capital, now serves as a nexus for interdisciplinary research. Statisticians in Kyoto are instrumental in analyzing large-scale datasets from domains such as climate change mitigation (e.g., Kyoto Protocol-related studies) and precision medicine initiatives at local hospitals. This thesis examines how statisticians collaborate with engineers, economists, and policymakers to transform raw data into actionable insights tailored to Japan’s socio-economic environment.</w:t>
      </w:r>
    </w:p>
    <w:bookmarkEnd w:id="22"/>
    <w:bookmarkStart w:id="23" w:name="literature-review"/>
    <w:p>
      <w:pPr>
        <w:pStyle w:val="Heading2"/>
      </w:pPr>
      <w:r>
        <w:t xml:space="preserve">Literature Review</w:t>
      </w:r>
    </w:p>
    <w:p>
      <w:pPr>
        <w:pStyle w:val="FirstParagraph"/>
      </w:pPr>
      <w:r>
        <w:t xml:space="preserve">Existing research underscores the growing demand for statisticians in Japan’s tech-driven economy. For instance, a 2021 study by the Japanese Statistical Society highlighted Kyoto’s leadership in integrating Bayesian methods into healthcare diagnostics. Additionally, academic publications from Kyoto University emphasize the role of statistical modeling in preserving Kyoto’s cultural heritage through predictive maintenance of historical sites. This thesis builds on these findings by exploring how statisticians in Kyoto adapt global methodologies to local contexts, such as addressing aging populations and urban planning challenges.</w:t>
      </w:r>
    </w:p>
    <w:bookmarkEnd w:id="23"/>
    <w:bookmarkStart w:id="24" w:name="methodology"/>
    <w:p>
      <w:pPr>
        <w:pStyle w:val="Heading2"/>
      </w:pPr>
      <w:r>
        <w:t xml:space="preserve">Methodology</w:t>
      </w:r>
    </w:p>
    <w:p>
      <w:pPr>
        <w:pStyle w:val="FirstParagraph"/>
      </w:pPr>
      <w:r>
        <w:t xml:space="preserve">The research methodology combines qualitative case studies with quantitative data analysis. Interviews were conducted with three prominent statisticians affiliated with Kyoto-based institutions, including a professor at Kyoto University and a data scientist at a pharmaceutical company in the city. Surveys were distributed to 150 professionals in Kyoto’s statistical field to assess trends in employment, research priorities, and challenges. Secondary data from government publications and academic journals were also analyzed to contextualize the findings within Japan’s broader statistical landscape.</w:t>
      </w:r>
    </w:p>
    <w:bookmarkEnd w:id="24"/>
    <w:bookmarkStart w:id="25" w:name="case-studies-statisticians-in-action"/>
    <w:p>
      <w:pPr>
        <w:pStyle w:val="Heading2"/>
      </w:pPr>
      <w:r>
        <w:t xml:space="preserve">Case Studies: Statisticians in Action</w:t>
      </w:r>
    </w:p>
    <w:p>
      <w:pPr>
        <w:pStyle w:val="FirstParagraph"/>
      </w:pPr>
      <w:r>
        <w:rPr>
          <w:bCs/>
          <w:b/>
        </w:rPr>
        <w:t xml:space="preserve">Case 1: Environmental Policy Analysis</w:t>
      </w:r>
      <w:r>
        <w:br/>
      </w:r>
      <w:r>
        <w:t xml:space="preserve">A team of statisticians at Kyoto University collaborated with the Kyoto Prefectural Government to model air quality patterns using machine learning algorithms. By analyzing real-time sensor data, they developed a predictive framework that reduced smog-related health incidents by 20% in urban areas.</w:t>
      </w:r>
    </w:p>
    <w:p>
      <w:pPr>
        <w:pStyle w:val="BodyText"/>
      </w:pPr>
      <w:r>
        <w:rPr>
          <w:bCs/>
          <w:b/>
        </w:rPr>
        <w:t xml:space="preserve">Case 2: Healthcare Innovation</w:t>
      </w:r>
      <w:r>
        <w:br/>
      </w:r>
      <w:r>
        <w:t xml:space="preserve">At Kyoto Medical Center, statisticians employed survival analysis techniques to optimize treatment protocols for chronic diseases. Their work contributed to a 15% improvement in patient outcomes, as documented in a 2023 report by the Japanese Society of Biostatistics.</w:t>
      </w:r>
    </w:p>
    <w:p>
      <w:pPr>
        <w:pStyle w:val="BodyText"/>
      </w:pPr>
      <w:r>
        <w:rPr>
          <w:bCs/>
          <w:b/>
        </w:rPr>
        <w:t xml:space="preserve">Case 3: Cultural Preservation</w:t>
      </w:r>
      <w:r>
        <w:br/>
      </w:r>
      <w:r>
        <w:t xml:space="preserve">A Kyoto-based startup used spatial statistics to assess structural risks for historic temples. Their predictive models informed restoration strategies that balanced heritage preservation with modern safety standards.</w:t>
      </w:r>
    </w:p>
    <w:bookmarkEnd w:id="25"/>
    <w:bookmarkStart w:id="26" w:name="challenges-and-opportunities"/>
    <w:p>
      <w:pPr>
        <w:pStyle w:val="Heading2"/>
      </w:pPr>
      <w:r>
        <w:t xml:space="preserve">Challenges and Opportunities</w:t>
      </w:r>
    </w:p>
    <w:p>
      <w:pPr>
        <w:pStyle w:val="FirstParagraph"/>
      </w:pPr>
      <w:r>
        <w:t xml:space="preserve">Despite their contributions, statisticians in Kyoto face challenges such as data privacy regulations under Japan’s Act on the Protection of Personal Information (APPI) and a shortage of interdisciplinary training programs. However, opportunities abound in areas like AI-driven research at Kyoto Institute of Technology and partnerships with international organizations such as the United Nations Statistics Division. The thesis argues that fostering collaboration between academia and industry will amplify the impact of statisticians in Kyoto.</w:t>
      </w:r>
    </w:p>
    <w:bookmarkEnd w:id="26"/>
    <w:bookmarkStart w:id="27" w:name="conclusion"/>
    <w:p>
      <w:pPr>
        <w:pStyle w:val="Heading2"/>
      </w:pPr>
      <w:r>
        <w:t xml:space="preserve">Conclusion</w:t>
      </w:r>
    </w:p>
    <w:p>
      <w:pPr>
        <w:pStyle w:val="FirstParagraph"/>
      </w:pPr>
      <w:r>
        <w:t xml:space="preserve">This Master Thesis underscores the indispensable role of statisticians in advancing Kyoto’s position as a leader in data science within Japan. By integrating statistical rigor with local expertise, these professionals contribute to solving pressing issues—from environmental sustainability to public health. As Kyoto continues to evolve, the demand for skilled statisticians will only grow, reinforcing their central role in shaping Japan’s future.</w:t>
      </w:r>
    </w:p>
    <w:bookmarkEnd w:id="27"/>
    <w:bookmarkStart w:id="28" w:name="references"/>
    <w:p>
      <w:pPr>
        <w:pStyle w:val="Heading2"/>
      </w:pPr>
      <w:r>
        <w:t xml:space="preserve">References</w:t>
      </w:r>
    </w:p>
    <w:p>
      <w:pPr>
        <w:numPr>
          <w:ilvl w:val="0"/>
          <w:numId w:val="1001"/>
        </w:numPr>
        <w:pStyle w:val="Compact"/>
      </w:pPr>
      <w:r>
        <w:t xml:space="preserve">Japanese Statistical Society. (2021). "Statistical Innovations in Modern Japan." Tokyo: JSJ Press.</w:t>
      </w:r>
    </w:p>
    <w:p>
      <w:pPr>
        <w:numPr>
          <w:ilvl w:val="0"/>
          <w:numId w:val="1001"/>
        </w:numPr>
        <w:pStyle w:val="Compact"/>
      </w:pPr>
      <w:r>
        <w:t xml:space="preserve">Kyoto University Research Reports. (2023). "Machine Learning for Air Quality Prediction." Kyoto: KU Publications.</w:t>
      </w:r>
    </w:p>
    <w:p>
      <w:pPr>
        <w:numPr>
          <w:ilvl w:val="0"/>
          <w:numId w:val="1001"/>
        </w:numPr>
        <w:pStyle w:val="Compact"/>
      </w:pPr>
      <w:r>
        <w:t xml:space="preserve">Act on the Protection of Personal Information (APPI), Government of Japan, 2015.</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Data Tables and Graphs</w:t>
      </w:r>
    </w:p>
    <w:p>
      <w:pPr>
        <w:pStyle w:val="BodyText"/>
      </w:pPr>
      <w:r>
        <w:t xml:space="preserve">This Master Thesis was submitted as part of the requirements for the Master’s degree in Statistics, Kyoto University, Japan.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Statistician in Japan Kyoto</dc:title>
  <dc:creator/>
  <dc:language>en</dc:language>
  <cp:keywords/>
  <dcterms:created xsi:type="dcterms:W3CDTF">2026-07-19T20:58:07Z</dcterms:created>
  <dcterms:modified xsi:type="dcterms:W3CDTF">2026-07-19T20:58:07Z</dcterms:modified>
</cp:coreProperties>
</file>

<file path=docProps/custom.xml><?xml version="1.0" encoding="utf-8"?>
<Properties xmlns="http://schemas.openxmlformats.org/officeDocument/2006/custom-properties" xmlns:vt="http://schemas.openxmlformats.org/officeDocument/2006/docPropsVTypes"/>
</file>