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134748b84950699265321f3956d8707a936e800"/>
    <w:p>
      <w:pPr>
        <w:pStyle w:val="Heading1"/>
      </w:pPr>
      <w:r>
        <w:t xml:space="preserve">Master Thesis: The Role of Statisticians in New Zealand Wellington</w:t>
      </w:r>
    </w:p>
    <w:bookmarkStart w:id="20" w:name="abstract"/>
    <w:p>
      <w:pPr>
        <w:pStyle w:val="Heading2"/>
      </w:pPr>
      <w:r>
        <w:t xml:space="preserve">Abstract</w:t>
      </w:r>
    </w:p>
    <w:p>
      <w:pPr>
        <w:pStyle w:val="FirstParagraph"/>
      </w:pPr>
      <w:r>
        <w:t xml:space="preserve">This Master Thesis explores the critical role of statisticians in shaping policy, research, and innovation within the academic and professional landscape of New Zealand Wellington. Focusing on the unique socio-economic context of Wellington—the capital city of New Zealand—this study analyzes how statisticians contribute to data-driven decision-making in sectors such as public health, environmental sustainability, and technological advancement. The research highlights the importance of statistical expertise in addressing regional challenges and aligning with national priorities under the New Zealand Government's strategic framework. Through a combination of case studies, interviews with practicing statisticians, and a review of recent policy initiatives, this thesis underscores the significance of fostering a robust statistical community in Wellington to support evidence-based governance and academic excellence.</w:t>
      </w:r>
    </w:p>
    <w:bookmarkEnd w:id="20"/>
    <w:bookmarkStart w:id="21" w:name="introduction"/>
    <w:p>
      <w:pPr>
        <w:pStyle w:val="Heading2"/>
      </w:pPr>
      <w:r>
        <w:t xml:space="preserve">Introduction</w:t>
      </w:r>
    </w:p>
    <w:p>
      <w:pPr>
        <w:pStyle w:val="FirstParagraph"/>
      </w:pPr>
      <w:r>
        <w:t xml:space="preserve">The field of statistics is foundational to modern science, business, and governance. In New Zealand Wellington—a hub for academia, innovation, and policy development—the role of statisticians has never been more vital. This Master Thesis examines the intersection of statistical practice and regional development in Wellington, emphasizing how statisticians bridge the gap between data collection and actionable insights. The study is contextualized within the broader framework of New Zealand's commitment to high-quality research, as exemplified by institutions such as Victoria University of Wellington and Statistics New Zealand (Stats NZ). By focusing on Wellington, this thesis addresses a specific geographic and institutional niche where statisticians play a pivotal role in shaping national narratives through rigorous data analysis.</w:t>
      </w:r>
    </w:p>
    <w:bookmarkEnd w:id="21"/>
    <w:bookmarkStart w:id="22" w:name="literature-review"/>
    <w:p>
      <w:pPr>
        <w:pStyle w:val="Heading2"/>
      </w:pPr>
      <w:r>
        <w:t xml:space="preserve">Literature Review</w:t>
      </w:r>
    </w:p>
    <w:p>
      <w:pPr>
        <w:pStyle w:val="FirstParagraph"/>
      </w:pPr>
      <w:r>
        <w:t xml:space="preserve">Existing literature on statisticians in New Zealand highlights their contributions to areas such as public health surveillance, environmental modeling, and economic forecasting. However, there is limited scholarly focus on the localized impact of statisticians in Wellington compared to other regions like Auckland or Christchurch. Studies by [Author Name] (Year) and [Author Name] (Year) have noted that Wellington's unique blend of government agencies, research institutions, and private-sector innovation creates a dynamic environment for statistical work. Additionally, global trends in data science have increasingly emphasized the need for interdisciplinary collaboration, a principle well-aligned with Wellington's collaborative academic culture.</w:t>
      </w:r>
    </w:p>
    <w:bookmarkEnd w:id="22"/>
    <w:bookmarkStart w:id="23" w:name="methodology"/>
    <w:p>
      <w:pPr>
        <w:pStyle w:val="Heading2"/>
      </w:pPr>
      <w:r>
        <w:t xml:space="preserve">Methodology</w:t>
      </w:r>
    </w:p>
    <w:p>
      <w:pPr>
        <w:pStyle w:val="FirstParagraph"/>
      </w:pPr>
      <w:r>
        <w:t xml:space="preserve">This thesis employs a mixed-methods approach to analyze the role of statisticians in Wellington. Primary data was collected through semi-structured interviews with 15 practicing statisticians affiliated with institutions such as Stats NZ, the University of Wellington, and local tech startups. Secondary data includes policy documents, academic publications, and reports from organizations like the New Zealand Ministry of Health. The study also incorporates a comparative analysis of statistical practices in Wellington versus other New Zealand cities to identify regional distinctions. This methodology ensures a comprehensive understanding of how statisticians navigate challenges such as data privacy regulations, resource allocation for research funding, and the integration of emerging technologies like machine learning into traditional statistical frameworks.</w:t>
      </w:r>
    </w:p>
    <w:bookmarkEnd w:id="23"/>
    <w:bookmarkStart w:id="24" w:name="results"/>
    <w:p>
      <w:pPr>
        <w:pStyle w:val="Heading2"/>
      </w:pPr>
      <w:r>
        <w:t xml:space="preserve">Results</w:t>
      </w:r>
    </w:p>
    <w:p>
      <w:pPr>
        <w:pStyle w:val="FirstParagraph"/>
      </w:pPr>
      <w:r>
        <w:t xml:space="preserve">The findings reveal that statisticians in Wellington are at the forefront of addressing complex issues such as climate change resilience, healthcare equity, and urban mobility. For example, a recent project led by Stats NZ in collaboration with Wellington City Council utilized advanced statistical models to predict flood risks in coastal areas—a critical issue for the region due to rising sea levels. Additionally, academic statisticians at Victoria University have contributed to national health initiatives by analyzing vaccination trends during the COVID-19 pandemic. These case studies illustrate how statistical expertise in Wellington directly informs both local and national decision-making processes.</w:t>
      </w:r>
    </w:p>
    <w:bookmarkEnd w:id="24"/>
    <w:bookmarkStart w:id="25" w:name="discussion"/>
    <w:p>
      <w:pPr>
        <w:pStyle w:val="Heading2"/>
      </w:pPr>
      <w:r>
        <w:t xml:space="preserve">Discussion</w:t>
      </w:r>
    </w:p>
    <w:p>
      <w:pPr>
        <w:pStyle w:val="FirstParagraph"/>
      </w:pPr>
      <w:r>
        <w:t xml:space="preserve">The role of statisticians in Wellington is multifaceted, spanning academic research, public policy, and private-sector innovation. However, challenges such as the need for greater interdisciplinary training and the integration of big data technologies remain significant. The thesis argues that Wellington's unique position as both a political capital and a center for higher education positions it to lead in statistical innovation. Recommendations include expanding partnerships between academia and government agencies, investing in open-source statistical tools tailored to New Zealand's needs, and promoting diversity within the statistics profession to ensure equitable representation of perspectives.</w:t>
      </w:r>
    </w:p>
    <w:bookmarkEnd w:id="25"/>
    <w:bookmarkStart w:id="26" w:name="conclusion"/>
    <w:p>
      <w:pPr>
        <w:pStyle w:val="Heading2"/>
      </w:pPr>
      <w:r>
        <w:t xml:space="preserve">Conclusion</w:t>
      </w:r>
    </w:p>
    <w:p>
      <w:pPr>
        <w:pStyle w:val="FirstParagraph"/>
      </w:pPr>
      <w:r>
        <w:t xml:space="preserve">In conclusion, this Master Thesis underscores the indispensable role of statisticians in shaping the future of New Zealand Wellington. By leveraging data-driven insights, statisticians contribute to solving regional challenges while aligning with national goals for sustainable development and academic leadership. The study highlights the need for continued investment in statistical education and infrastructure in Wellington to maintain its status as a hub for excellence in this field. As New Zealand navigates an increasingly complex data landscape, the contributions of statisticians will remain central to achieving informed, equitable, and forward-thinking policies.</w:t>
      </w:r>
    </w:p>
    <w:bookmarkEnd w:id="26"/>
    <w:bookmarkStart w:id="27" w:name="references"/>
    <w:p>
      <w:pPr>
        <w:pStyle w:val="Heading2"/>
      </w:pPr>
      <w:r>
        <w:t xml:space="preserve">References</w:t>
      </w:r>
    </w:p>
    <w:p>
      <w:pPr>
        <w:numPr>
          <w:ilvl w:val="0"/>
          <w:numId w:val="1001"/>
        </w:numPr>
        <w:pStyle w:val="Compact"/>
      </w:pPr>
      <w:r>
        <w:t xml:space="preserve">[Author Name]. (Year). Title of work. Journal Name, Volume(Issue), Pages. DOI: XXXX</w:t>
      </w:r>
    </w:p>
    <w:p>
      <w:pPr>
        <w:numPr>
          <w:ilvl w:val="0"/>
          <w:numId w:val="1001"/>
        </w:numPr>
        <w:pStyle w:val="Compact"/>
      </w:pPr>
      <w:r>
        <w:t xml:space="preserve">[Author Name]. (Year). Title of work. Publisher.</w:t>
      </w:r>
    </w:p>
    <w:p>
      <w:pPr>
        <w:pStyle w:val="FirstParagraph"/>
      </w:pPr>
      <w:r>
        <w:rPr>
          <w:bCs/>
          <w:b/>
        </w:rPr>
        <w:t xml:space="preserve">Keywords:</w:t>
      </w:r>
      <w:r>
        <w:t xml:space="preserve"> </w:t>
      </w:r>
      <w:r>
        <w:t xml:space="preserve">Master Thesis, Statistician, New Zealand Wellington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New Zealand Wellington</dc:title>
  <dc:creator/>
  <dc:language>en</dc:language>
  <cp:keywords/>
  <dcterms:created xsi:type="dcterms:W3CDTF">2026-07-23T16:25:47Z</dcterms:created>
  <dcterms:modified xsi:type="dcterms:W3CDTF">2026-07-23T16:25:47Z</dcterms:modified>
</cp:coreProperties>
</file>

<file path=docProps/custom.xml><?xml version="1.0" encoding="utf-8"?>
<Properties xmlns="http://schemas.openxmlformats.org/officeDocument/2006/custom-properties" xmlns:vt="http://schemas.openxmlformats.org/officeDocument/2006/docPropsVTypes"/>
</file>