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Riyadh,</w:t>
      </w:r>
      <w:r>
        <w:t xml:space="preserve"> </w:t>
      </w:r>
      <w:r>
        <w:t xml:space="preserve">Saudi</w:t>
      </w:r>
      <w:r>
        <w:t xml:space="preserve"> </w:t>
      </w:r>
      <w:r>
        <w:t xml:space="preserve">Arabia</w:t>
      </w:r>
    </w:p>
    <w:p>
      <w:pPr>
        <w:pStyle w:val="FirstParagraph"/>
      </w:pPr>
      <w:r>
        <w:t xml:space="preserve">```html</w:t>
      </w:r>
    </w:p>
    <w:bookmarkStart w:id="28" w:name="Xd2623fe0c4084d06de22e704fe55528545bc81b"/>
    <w:p>
      <w:pPr>
        <w:pStyle w:val="Heading1"/>
      </w:pPr>
      <w:r>
        <w:t xml:space="preserve">Master Thesis: The Role of a Statistician in Riyadh, Saudi Arabia</w:t>
      </w:r>
    </w:p>
    <w:bookmarkStart w:id="20" w:name="abstract"/>
    <w:p>
      <w:pPr>
        <w:pStyle w:val="Heading2"/>
      </w:pPr>
      <w:r>
        <w:t xml:space="preserve">Abstract</w:t>
      </w:r>
    </w:p>
    <w:p>
      <w:pPr>
        <w:pStyle w:val="FirstParagraph"/>
      </w:pPr>
      <w:r>
        <w:t xml:space="preserve">This Master Thesis explores the evolving role of a statistician in Riyadh, Saudi Arabia, emphasizing their contributions to data-driven decision-making in both public and private sectors. As part of the Kingdom’s Vision 2030 initiative, Riyadh has become a hub for innovation and economic diversification. A statistician plays a critical role in this transformation by analyzing trends, optimizing resource allocation, and ensuring data accuracy across industries such as healthcare, education, infrastructure development, and public policy. This document examines the challenges faced by statisticians in Riyadh while highlighting opportunities for growth in the region’s rapidly expanding data ecosystem.</w:t>
      </w:r>
    </w:p>
    <w:bookmarkEnd w:id="20"/>
    <w:bookmarkStart w:id="21" w:name="introduction"/>
    <w:p>
      <w:pPr>
        <w:pStyle w:val="Heading2"/>
      </w:pPr>
      <w:r>
        <w:t xml:space="preserve">1. Introduction</w:t>
      </w:r>
    </w:p>
    <w:p>
      <w:pPr>
        <w:pStyle w:val="FirstParagraph"/>
      </w:pPr>
      <w:r>
        <w:t xml:space="preserve">Riyadh, the capital of Saudi Arabia, is undergoing rapid modernization driven by Vision 2030—a strategic framework aimed at reducing dependency on oil and fostering a knowledge-based economy. Central to this vision is the integration of data analytics and statistical methodologies to support informed policymaking and sustainable development. A statistician in Riyadh is not merely an analyst but a key architect of this transformation, ensuring that quantitative insights align with the Kingdom’s socio-economic goals.</w:t>
      </w:r>
    </w:p>
    <w:p>
      <w:pPr>
        <w:pStyle w:val="BodyText"/>
      </w:pPr>
      <w:r>
        <w:t xml:space="preserve">The Master Thesis focuses on three core aspects: (1) the theoretical and practical skills required of a statistician in Riyadh’s context, (2) case studies demonstrating their impact across sectors, and (3) challenges such as data privacy laws, cultural sensitivities, and the need for advanced statistical education in Saudi Arabia. By addressing these themes, this thesis aims to provide a comprehensive understanding of the statistician’s role in shaping Riyadh’s future.</w:t>
      </w:r>
    </w:p>
    <w:bookmarkEnd w:id="21"/>
    <w:bookmarkStart w:id="22" w:name="X54d48be259fe6da3b86c758d44a14b8efbfe624"/>
    <w:p>
      <w:pPr>
        <w:pStyle w:val="Heading2"/>
      </w:pPr>
      <w:r>
        <w:t xml:space="preserve">2. The Statistician in Riyadh: A Unique Context</w:t>
      </w:r>
    </w:p>
    <w:p>
      <w:pPr>
        <w:pStyle w:val="FirstParagraph"/>
      </w:pPr>
      <w:r>
        <w:t xml:space="preserve">Riyadh’s unique demographic and economic landscape demands statisticians who can navigate both traditional and modern data challenges. For instance, the Kingdom’s push for digitalization requires statisticians to handle large datasets from e-government platforms, smart city projects, and healthcare systems. Meanwhile, cultural norms in Saudi Arabia necessitate a nuanced approach to data collection and interpretation, ensuring that statistical methods respect local values.</w:t>
      </w:r>
    </w:p>
    <w:p>
      <w:pPr>
        <w:pStyle w:val="BodyText"/>
      </w:pPr>
      <w:r>
        <w:t xml:space="preserve">Key responsibilities of a statistician in Riyadh include:</w:t>
      </w:r>
    </w:p>
    <w:p>
      <w:pPr>
        <w:numPr>
          <w:ilvl w:val="0"/>
          <w:numId w:val="1001"/>
        </w:numPr>
        <w:pStyle w:val="Compact"/>
      </w:pPr>
      <w:r>
        <w:rPr>
          <w:bCs/>
          <w:b/>
        </w:rPr>
        <w:t xml:space="preserve">Data Analysis for Public Policy:</w:t>
      </w:r>
      <w:r>
        <w:t xml:space="preserve"> </w:t>
      </w:r>
      <w:r>
        <w:t xml:space="preserve">Supporting government initiatives by analyzing demographic trends, unemployment rates, and educational outcomes.</w:t>
      </w:r>
    </w:p>
    <w:p>
      <w:pPr>
        <w:numPr>
          <w:ilvl w:val="0"/>
          <w:numId w:val="1001"/>
        </w:numPr>
        <w:pStyle w:val="Compact"/>
      </w:pPr>
      <w:r>
        <w:rPr>
          <w:bCs/>
          <w:b/>
        </w:rPr>
        <w:t xml:space="preserve">Economic Forecasting:</w:t>
      </w:r>
      <w:r>
        <w:t xml:space="preserve"> </w:t>
      </w:r>
      <w:r>
        <w:t xml:space="preserve">Predicting market trends to guide investments in sectors like renewable energy and tourism under Vision 2030.</w:t>
      </w:r>
    </w:p>
    <w:p>
      <w:pPr>
        <w:numPr>
          <w:ilvl w:val="0"/>
          <w:numId w:val="1001"/>
        </w:numPr>
        <w:pStyle w:val="Compact"/>
      </w:pPr>
      <w:r>
        <w:rPr>
          <w:bCs/>
          <w:b/>
        </w:rPr>
        <w:t xml:space="preserve">Healthcare Optimization:</w:t>
      </w:r>
      <w:r>
        <w:t xml:space="preserve"> </w:t>
      </w:r>
      <w:r>
        <w:t xml:space="preserve">Improving hospital resource allocation and pandemic response strategies through predictive modeling.</w:t>
      </w:r>
    </w:p>
    <w:bookmarkEnd w:id="22"/>
    <w:bookmarkStart w:id="23" w:name="case-studies-statisticians-in-action"/>
    <w:p>
      <w:pPr>
        <w:pStyle w:val="Heading2"/>
      </w:pPr>
      <w:r>
        <w:t xml:space="preserve">3. Case Studies: Statisticians in Action</w:t>
      </w:r>
    </w:p>
    <w:p>
      <w:pPr>
        <w:pStyle w:val="FirstParagraph"/>
      </w:pPr>
      <w:r>
        <w:rPr>
          <w:bCs/>
          <w:b/>
        </w:rPr>
        <w:t xml:space="preserve">Casestudy 1: Riyadh Metro Project</w:t>
      </w:r>
      <w:r>
        <w:br/>
      </w:r>
      <w:r>
        <w:t xml:space="preserve">The Riyadh Metro, a flagship infrastructure project, relied heavily on statistical models to assess ridership patterns, optimize routes, and minimize delays. Statisticians collaborated with urban planners to ensure the system’s efficiency aligned with population growth projections.</w:t>
      </w:r>
    </w:p>
    <w:p>
      <w:pPr>
        <w:pStyle w:val="BodyText"/>
      </w:pPr>
      <w:r>
        <w:rPr>
          <w:bCs/>
          <w:b/>
        </w:rPr>
        <w:t xml:space="preserve">Casestudy 2: Healthcare Data Integration</w:t>
      </w:r>
      <w:r>
        <w:br/>
      </w:r>
      <w:r>
        <w:t xml:space="preserve">During the COVID-19 pandemic, statisticians in Riyadh played a pivotal role in analyzing infection rates, vaccine efficacy, and hospital capacity. Their work informed government policies on lockdowns and resource distribution, showcasing the critical link between statistical rigor and public health outcomes.</w:t>
      </w:r>
    </w:p>
    <w:bookmarkEnd w:id="23"/>
    <w:bookmarkStart w:id="24" w:name="Xa61b0b96bbee03dffa520b1e64213753d3c06d5"/>
    <w:p>
      <w:pPr>
        <w:pStyle w:val="Heading2"/>
      </w:pPr>
      <w:r>
        <w:t xml:space="preserve">4. Challenges Faced by Statisticians in Riyadh</w:t>
      </w:r>
    </w:p>
    <w:p>
      <w:pPr>
        <w:pStyle w:val="FirstParagraph"/>
      </w:pPr>
      <w:r>
        <w:rPr>
          <w:bCs/>
          <w:b/>
        </w:rPr>
        <w:t xml:space="preserve">Data Privacy Laws:</w:t>
      </w:r>
      <w:r>
        <w:t xml:space="preserve"> </w:t>
      </w:r>
      <w:r>
        <w:t xml:space="preserve">Saudi Arabia’s recent implementation of strict data protection regulations (e.g., the Personal Data Protection Law) requires statisticians to balance transparency with compliance, adding complexity to their workflows.</w:t>
      </w:r>
    </w:p>
    <w:p>
      <w:pPr>
        <w:pStyle w:val="BodyText"/>
      </w:pPr>
      <w:r>
        <w:rPr>
          <w:bCs/>
          <w:b/>
        </w:rPr>
        <w:t xml:space="preserve">Cultural Sensitivities:</w:t>
      </w:r>
      <w:r>
        <w:t xml:space="preserve"> </w:t>
      </w:r>
      <w:r>
        <w:t xml:space="preserve">Statistical studies involving gender, religion, or social norms must be conducted with cultural awareness to avoid misinterpretation or backlash.</w:t>
      </w:r>
    </w:p>
    <w:p>
      <w:pPr>
        <w:pStyle w:val="BodyText"/>
      </w:pPr>
      <w:r>
        <w:rPr>
          <w:bCs/>
          <w:b/>
        </w:rPr>
        <w:t xml:space="preserve">Education and Training Gaps:</w:t>
      </w:r>
      <w:r>
        <w:t xml:space="preserve"> </w:t>
      </w:r>
      <w:r>
        <w:t xml:space="preserve">While Saudi Arabia has invested in STEM education, the demand for advanced statistical training (e.g., machine learning, Bayesian analysis) outpaces current academic offerings. This gap highlights the need for partnerships between universities and industry experts to refine curricula.</w:t>
      </w:r>
    </w:p>
    <w:bookmarkEnd w:id="24"/>
    <w:bookmarkStart w:id="25" w:name="X1af356fb9d2850eb526d5270657d3cf7232e3cc"/>
    <w:p>
      <w:pPr>
        <w:pStyle w:val="Heading2"/>
      </w:pPr>
      <w:r>
        <w:t xml:space="preserve">5. Opportunities for Statisticians in Riyadh</w:t>
      </w:r>
    </w:p>
    <w:p>
      <w:pPr>
        <w:pStyle w:val="FirstParagraph"/>
      </w:pPr>
      <w:r>
        <w:t xml:space="preserve">Riyadh’s economic diversification creates fertile ground for statisticians to innovate. Key opportunities include:</w:t>
      </w:r>
    </w:p>
    <w:p>
      <w:pPr>
        <w:numPr>
          <w:ilvl w:val="0"/>
          <w:numId w:val="1002"/>
        </w:numPr>
        <w:pStyle w:val="Compact"/>
      </w:pPr>
      <w:r>
        <w:rPr>
          <w:bCs/>
          <w:b/>
        </w:rPr>
        <w:t xml:space="preserve">Smart Cities:</w:t>
      </w:r>
      <w:r>
        <w:t xml:space="preserve"> </w:t>
      </w:r>
      <w:r>
        <w:t xml:space="preserve">Developing predictive models for traffic management, energy consumption, and waste reduction.</w:t>
      </w:r>
    </w:p>
    <w:p>
      <w:pPr>
        <w:numPr>
          <w:ilvl w:val="0"/>
          <w:numId w:val="1002"/>
        </w:numPr>
        <w:pStyle w:val="Compact"/>
      </w:pPr>
      <w:r>
        <w:rPr>
          <w:bCs/>
          <w:b/>
        </w:rPr>
        <w:t xml:space="preserve">Fintech Growth:</w:t>
      </w:r>
      <w:r>
        <w:t xml:space="preserve"> </w:t>
      </w:r>
      <w:r>
        <w:t xml:space="preserve">Applying statistical techniques to fraud detection, risk assessment, and algorithmic trading in Riyadh’s burgeoning financial sector.</w:t>
      </w:r>
    </w:p>
    <w:p>
      <w:pPr>
        <w:numPr>
          <w:ilvl w:val="0"/>
          <w:numId w:val="1002"/>
        </w:numPr>
        <w:pStyle w:val="Compact"/>
      </w:pPr>
      <w:r>
        <w:rPr>
          <w:bCs/>
          <w:b/>
        </w:rPr>
        <w:t xml:space="preserve">Educational Research:</w:t>
      </w:r>
      <w:r>
        <w:t xml:space="preserve"> </w:t>
      </w:r>
      <w:r>
        <w:t xml:space="preserve">Supporting the Ministry of Education in evaluating curriculum effectiveness through large-scale assessments and longitudinal studies.</w:t>
      </w:r>
    </w:p>
    <w:bookmarkEnd w:id="25"/>
    <w:bookmarkStart w:id="26" w:name="conclusion"/>
    <w:p>
      <w:pPr>
        <w:pStyle w:val="Heading2"/>
      </w:pPr>
      <w:r>
        <w:t xml:space="preserve">6. Conclusion</w:t>
      </w:r>
    </w:p>
    <w:p>
      <w:pPr>
        <w:pStyle w:val="FirstParagraph"/>
      </w:pPr>
      <w:r>
        <w:t xml:space="preserve">The Master Thesis underscores the indispensable role of a statistician in Riyadh, Saudi Arabia, as a catalyst for progress under Vision 2030. By leveraging statistical expertise, Riyadh can address complex challenges while maximizing opportunities in technology, healthcare, and public governance. However, this potential requires continuous investment in education, regulatory clarity, and cross-sector collaboration. As the Kingdom advances toward its strategic goals, statisticians will remain at the forefront of shaping a data-driven future for Riyadh and beyond.</w:t>
      </w:r>
    </w:p>
    <w:bookmarkEnd w:id="26"/>
    <w:bookmarkStart w:id="27" w:name="references"/>
    <w:p>
      <w:pPr>
        <w:pStyle w:val="Heading2"/>
      </w:pPr>
      <w:r>
        <w:t xml:space="preserve">References</w:t>
      </w:r>
    </w:p>
    <w:p>
      <w:pPr>
        <w:pStyle w:val="FirstParagraph"/>
      </w:pPr>
      <w:r>
        <w:rPr>
          <w:iCs/>
          <w:i/>
        </w:rPr>
        <w:t xml:space="preserve">1. Vision 2030 Strategic Framework (Saudi Arabian Government, 2016).</w:t>
      </w:r>
      <w:r>
        <w:br/>
      </w:r>
      <w:r>
        <w:rPr>
          <w:iCs/>
          <w:i/>
        </w:rPr>
        <w:t xml:space="preserve">2. Personal Data Protection Law, Kingdom of Saudi Arabia (2023).</w:t>
      </w:r>
      <w:r>
        <w:br/>
      </w:r>
      <w:r>
        <w:rPr>
          <w:iCs/>
          <w:i/>
        </w:rPr>
        <w:t xml:space="preserve">3. Riyadh Metro Project Case Study Report (Riyadh Development Authority,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Riyadh, Saudi Arabia</dc:title>
  <dc:creator/>
  <dc:language>en</dc:language>
  <cp:keywords/>
  <dcterms:created xsi:type="dcterms:W3CDTF">2026-04-29T08:39:24Z</dcterms:created>
  <dcterms:modified xsi:type="dcterms:W3CDTF">2026-04-29T08:39:24Z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