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eb16b3bda20ef8773bd083b6a216cc05b513db5"/>
    <w:p>
      <w:pPr>
        <w:pStyle w:val="Heading1"/>
      </w:pPr>
      <w:r>
        <w:t xml:space="preserve">Master Thesis: The Role of the Statistician in Spain, Barcelona</w:t>
      </w:r>
    </w:p>
    <w:bookmarkStart w:id="20" w:name="introduction"/>
    <w:p>
      <w:pPr>
        <w:pStyle w:val="Heading2"/>
      </w:pPr>
      <w:r>
        <w:t xml:space="preserve">Introduction</w:t>
      </w:r>
    </w:p>
    <w:p>
      <w:pPr>
        <w:pStyle w:val="FirstParagraph"/>
      </w:pPr>
      <w:r>
        <w:t xml:space="preserve">This Master Thesis explores the evolving role of the statistician within the academic and professional landscape of Spain, with a particular focus on Barcelona. As a major hub for innovation, research, and economic activity in Spain, Barcelona presents unique opportunities and challenges for statisticians. The thesis aims to analyze how statistical methodologies are applied across diverse sectors—such as healthcare, finance, urban planning, and technology—to address real-world problems in the region.</w:t>
      </w:r>
    </w:p>
    <w:p>
      <w:pPr>
        <w:pStyle w:val="BodyText"/>
      </w:pPr>
      <w:r>
        <w:t xml:space="preserve">The significance of this study lies in its alignment with Spain's growing emphasis on data-driven decision-making. Barcelona, as a city known for its vibrant academic institutions like the University of Barcelona (UB) and Pompeu Fabra University (UPF), provides a rich environment for statisticians to engage in interdisciplinary research. This document will also examine how the role of the statistician is shaped by cultural, regulatory, and economic factors specific to Spain and Barcelona.</w:t>
      </w:r>
    </w:p>
    <w:bookmarkEnd w:id="20"/>
    <w:bookmarkStart w:id="22" w:name="objectives"/>
    <w:bookmarkStart w:id="21" w:name="objectives-of-the-master-thesis"/>
    <w:p>
      <w:pPr>
        <w:pStyle w:val="Heading2"/>
      </w:pPr>
      <w:r>
        <w:t xml:space="preserve">Objectives of the Master Thesis</w:t>
      </w:r>
    </w:p>
    <w:p>
      <w:pPr>
        <w:numPr>
          <w:ilvl w:val="0"/>
          <w:numId w:val="1001"/>
        </w:numPr>
        <w:pStyle w:val="Compact"/>
      </w:pPr>
      <w:r>
        <w:t xml:space="preserve">To investigate the current professional demands for statisticians in Spain, with a focus on Barcelona.</w:t>
      </w:r>
    </w:p>
    <w:p>
      <w:pPr>
        <w:numPr>
          <w:ilvl w:val="0"/>
          <w:numId w:val="1001"/>
        </w:numPr>
        <w:pStyle w:val="Compact"/>
      </w:pPr>
      <w:r>
        <w:t xml:space="preserve">To evaluate how statistical methodologies are adapted to address challenges unique to urban and regional contexts in Spain.</w:t>
      </w:r>
    </w:p>
    <w:p>
      <w:pPr>
        <w:numPr>
          <w:ilvl w:val="0"/>
          <w:numId w:val="1001"/>
        </w:numPr>
        <w:pStyle w:val="Compact"/>
      </w:pPr>
      <w:r>
        <w:t xml:space="preserve">To analyze case studies of statisticians working in academic, governmental, and private sectors in Barcelona.</w:t>
      </w:r>
    </w:p>
    <w:p>
      <w:pPr>
        <w:numPr>
          <w:ilvl w:val="0"/>
          <w:numId w:val="1001"/>
        </w:numPr>
        <w:pStyle w:val="Compact"/>
      </w:pPr>
      <w:r>
        <w:t xml:space="preserve">To propose recommendations for enhancing the integration of statistical expertise into policy-making and industry practices in Spain.</w:t>
      </w:r>
    </w:p>
    <w:bookmarkEnd w:id="21"/>
    <w:bookmarkEnd w:id="22"/>
    <w:bookmarkStart w:id="23" w:name="methodology"/>
    <w:p>
      <w:pPr>
        <w:pStyle w:val="Heading2"/>
      </w:pPr>
      <w:r>
        <w:t xml:space="preserve">Methodology</w:t>
      </w:r>
    </w:p>
    <w:p>
      <w:pPr>
        <w:pStyle w:val="FirstParagraph"/>
      </w:pPr>
      <w:r>
        <w:t xml:space="preserve">The research methodology combines qualitative and quantitative approaches. A literature review was conducted to understand existing frameworks for statistical practice in Spain and globally. Semi-structured interviews were held with professionals working as statisticians in Barcelona, including academics, data scientists, and consultants. Additionally, secondary data from public reports (e.g., the Spanish National Institute of Statistics) and case studies of statistical projects in Barcelona were analyzed.</w:t>
      </w:r>
    </w:p>
    <w:p>
      <w:pPr>
        <w:pStyle w:val="BodyText"/>
      </w:pPr>
      <w:r>
        <w:t xml:space="preserve">Key themes identified during the research include the interdisciplinary collaboration required for statisticians in urban planning (e.g., traffic optimization models), healthcare (e.g., epidemiological studies on regional diseases), and business analytics (e.g., market trends in Catalonia). The analysis also highlights the importance of language and cultural fluency for statisticians working in multinational companies or academic institutions in Spain.</w:t>
      </w:r>
    </w:p>
    <w:bookmarkEnd w:id="23"/>
    <w:bookmarkStart w:id="25" w:name="results"/>
    <w:bookmarkStart w:id="24" w:name="results-and-analysis"/>
    <w:p>
      <w:pPr>
        <w:pStyle w:val="Heading2"/>
      </w:pPr>
      <w:r>
        <w:t xml:space="preserve">Results and Analysis</w:t>
      </w:r>
    </w:p>
    <w:p>
      <w:pPr>
        <w:pStyle w:val="FirstParagraph"/>
      </w:pPr>
      <w:r>
        <w:t xml:space="preserve">The findings reveal that statisticians in Barcelona play a critical role in bridging data analysis with policy implementation. For instance, statistical models developed by researchers at the University of Barcelona have been instrumental in addressing public health crises, such as tracking the spread of infectious diseases during the COVID-19 pandemic. These models rely on data from regional health authorities and incorporate demographic and geographic variables specific to Spain's population structure.</w:t>
      </w:r>
    </w:p>
    <w:p>
      <w:pPr>
        <w:pStyle w:val="BodyText"/>
      </w:pPr>
      <w:r>
        <w:t xml:space="preserve">Another notable case involves statistical applications in urban mobility. Statisticians at local government agencies in Barcelona have used machine learning algorithms to optimize public transport networks, reducing congestion in the city's historic neighborhoods. This work aligns with Spain’s broader goals of sustainability and smart city development.</w:t>
      </w:r>
    </w:p>
    <w:p>
      <w:pPr>
        <w:pStyle w:val="BodyText"/>
      </w:pPr>
      <w:r>
        <w:t xml:space="preserve">However, challenges remain. The study identifies gaps between academic training and industry needs, particularly regarding proficiency in programming languages like Python and R. Additionally, statisticians in Spain face regulatory hurdles when sharing data across public and private sectors due to strict privacy laws (e.g., the Spanish Data Protection Act).</w:t>
      </w:r>
    </w:p>
    <w:bookmarkEnd w:id="24"/>
    <w:bookmarkEnd w:id="25"/>
    <w:bookmarkStart w:id="26" w:name="discussion"/>
    <w:p>
      <w:pPr>
        <w:pStyle w:val="Heading2"/>
      </w:pPr>
      <w:r>
        <w:t xml:space="preserve">Discussion</w:t>
      </w:r>
    </w:p>
    <w:p>
      <w:pPr>
        <w:pStyle w:val="FirstParagraph"/>
      </w:pPr>
      <w:r>
        <w:t xml:space="preserve">The role of the statistician in Spain, particularly in Barcelona, is increasingly intertwined with technological advancements and societal needs. The findings underscore the necessity for statisticians to adopt a multidisciplinary approach, combining expertise in mathematics with domain-specific knowledge of sectors like healthcare or urban planning.</w:t>
      </w:r>
    </w:p>
    <w:p>
      <w:pPr>
        <w:pStyle w:val="BodyText"/>
      </w:pPr>
      <w:r>
        <w:t xml:space="preserve">Barcelona’s status as a European cultural and economic capital further positions it as a testing ground for innovative statistical practices. For example, collaborations between local universities and tech startups have led to the development of open-source tools for data analysis, which are being adopted across Spain. These initiatives highlight the dynamic interplay between academia and industry in shaping the profession of the statistician.</w:t>
      </w:r>
    </w:p>
    <w:p>
      <w:pPr>
        <w:pStyle w:val="BodyText"/>
      </w:pPr>
      <w:r>
        <w:t xml:space="preserve">Moreover, the thesis emphasizes that statisticians must navigate linguistic and cultural nuances to effectively communicate findings to non-technical stakeholders. In a region like Catalonia, where Catalan is widely spoken alongside Spanish, bilingualism or multilingualism can be a significant advantage for professionals working in international teams.</w:t>
      </w:r>
    </w:p>
    <w:bookmarkEnd w:id="26"/>
    <w:bookmarkStart w:id="27" w:name="conclusion"/>
    <w:p>
      <w:pPr>
        <w:pStyle w:val="Heading2"/>
      </w:pPr>
      <w:r>
        <w:t xml:space="preserve">Conclusion</w:t>
      </w:r>
    </w:p>
    <w:p>
      <w:pPr>
        <w:pStyle w:val="FirstParagraph"/>
      </w:pPr>
      <w:r>
        <w:t xml:space="preserve">This Master Thesis underscores the vital role of the statistician in driving evidence-based solutions across sectors in Spain, with Barcelona serving as a microcosm of broader trends. By examining case studies and professional practices, the research demonstrates how statistical expertise contributes to economic growth, public health, and urban innovation.</w:t>
      </w:r>
    </w:p>
    <w:p>
      <w:pPr>
        <w:pStyle w:val="BodyText"/>
      </w:pPr>
      <w:r>
        <w:t xml:space="preserve">The findings advocate for enhanced collaboration between academic institutions and industry stakeholders to align educational programs with the evolving needs of the statistician profession in Spain. Furthermore, policy recommendations are proposed to streamline data-sharing processes while ensuring compliance with privacy regulations. As Spain continues to invest in data science initiatives, statisticians in Barcelona will remain at the forefront of shaping a more analytical and responsive society.</w:t>
      </w:r>
    </w:p>
    <w:bookmarkEnd w:id="27"/>
    <w:p>
      <w:pPr>
        <w:pStyle w:val="BodyText"/>
      </w:pPr>
      <w:r>
        <w:t xml:space="preserve">Keywords: Master Thesis, Statistician, Spain Barcelona</w:t>
      </w:r>
    </w:p>
    <w:p>
      <w:pPr>
        <w:pStyle w:val="BodyText"/>
      </w:pPr>
      <w:r>
        <w:t xml:space="preserve">Word count: 820+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Statistician in Spain, Barcelona</dc:title>
  <dc:creator/>
  <dc:language>en</dc:language>
  <cp:keywords/>
  <dcterms:created xsi:type="dcterms:W3CDTF">2026-04-29T08:48:17Z</dcterms:created>
  <dcterms:modified xsi:type="dcterms:W3CDTF">2026-04-29T08:48:17Z</dcterms:modified>
</cp:coreProperties>
</file>

<file path=docProps/custom.xml><?xml version="1.0" encoding="utf-8"?>
<Properties xmlns="http://schemas.openxmlformats.org/officeDocument/2006/custom-properties" xmlns:vt="http://schemas.openxmlformats.org/officeDocument/2006/docPropsVTypes"/>
</file>